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E6" w:rsidRDefault="00DA51FD" w:rsidP="00EE17E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405">
        <w:rPr>
          <w:rFonts w:ascii="Times New Roman" w:hAnsi="Times New Roman" w:cs="Times New Roman"/>
          <w:sz w:val="28"/>
          <w:szCs w:val="28"/>
        </w:rPr>
        <w:t>Приложение</w:t>
      </w:r>
      <w:r w:rsidR="0071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05" w:rsidRDefault="00716405" w:rsidP="00EE17E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министра                                                                                 территориальной безопасности                                                                          Пермского края</w:t>
      </w:r>
    </w:p>
    <w:p w:rsidR="00716405" w:rsidRDefault="00EE17E6" w:rsidP="00EE17E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</w:t>
      </w:r>
      <w:r w:rsidR="00716405">
        <w:rPr>
          <w:rFonts w:ascii="Times New Roman" w:hAnsi="Times New Roman" w:cs="Times New Roman"/>
          <w:sz w:val="28"/>
          <w:szCs w:val="28"/>
        </w:rPr>
        <w:t xml:space="preserve">№                       </w:t>
      </w:r>
    </w:p>
    <w:p w:rsidR="009F0943" w:rsidRDefault="009F0943" w:rsidP="00EE17E6">
      <w:pPr>
        <w:ind w:left="510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E62F2" w:rsidRPr="004526EC" w:rsidRDefault="009E62F2" w:rsidP="009E62F2">
      <w:pPr>
        <w:pStyle w:val="a8"/>
        <w:numPr>
          <w:ilvl w:val="0"/>
          <w:numId w:val="4"/>
        </w:numPr>
        <w:spacing w:befor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Сход снега с крыши может привести к повреждению газопровода</w:t>
      </w:r>
    </w:p>
    <w:p w:rsidR="009E62F2" w:rsidRPr="004526EC" w:rsidRDefault="009E62F2" w:rsidP="00453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связи с перепадом температур просим пермяков соблюдать осторожность: при выходе из зданий обращать внимание на скопление наледи и сосулек на крышах. Обрушение снега может повлечь за собой непоправимые последствия. При сходе снежных масс возможно повреждение наружного газопровода. Это грозит деформацией или порывом газовых сетей с выходом газа, который может попасть в замкнутые объемы подъездов и квартир. Подобные ситуации ведут к тяжелым последствиям: отравлениям, пожарам, даже взрывам и отключению газоснабжения на время устранения аварии.</w:t>
      </w:r>
    </w:p>
    <w:p w:rsidR="009E62F2" w:rsidRPr="004526EC" w:rsidRDefault="009E62F2" w:rsidP="00453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случае повреждения газопровода или обнаружения утечки газа – а это не только характерный запах, но и пожелтение снега – надо незамедлительно вызвать аварийную газовую службу по телефону 04 (104 - с мобильного телефона). Специалисты проверят, насколько серьезны повреждения и локализуют возможную аварию. </w:t>
      </w:r>
    </w:p>
    <w:p w:rsidR="009E62F2" w:rsidRDefault="009E62F2" w:rsidP="00453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Призываем владельцев домов и сооружений, а также управляющие компании, обслуживающие жилые кварталы, своевременно чистить крыши зданий и не только над тротуарами, но и над газопроводами.</w:t>
      </w:r>
    </w:p>
    <w:p w:rsidR="004526EC" w:rsidRPr="004526EC" w:rsidRDefault="004526EC" w:rsidP="00453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AD" w:rsidRPr="004526EC" w:rsidRDefault="00D56AAD" w:rsidP="00D56AA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Напоминаем о необходимости согласования проведения земляных работ в охранных зонах газораспределительных сетей</w:t>
      </w:r>
    </w:p>
    <w:p w:rsidR="00D56AAD" w:rsidRPr="004526EC" w:rsidRDefault="00D56AAD" w:rsidP="00D56A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 ноября 2000 №878 «Об утверждении правил охраны газораспределительных сетей» хозяйственная деятельность в охранных зонах газопроводов осуществляется на основании письменного разрешения газораспределительной организации.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Охранная зона газораспределительной сети – это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их повреждения.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Размер охранных зон вдоль трасс наружных газопроводов составляет 2 м с каждой стороны газопровода, вдоль трасс подземных газопроводов из полиэтиленовых труб при использовании медного провода для обозначения трассы газопровода – 3 метра со стороны провода и 2 метра – с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>противоположной, вокруг отдельно стоящих газорегуляторных пунктов – 10 м от границ этих объектов.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целях предупреждения и предотвращения нарушения режима газоснабжения и приостановления поставки газа потребителям при выполнении земляных работ в охранных зонах газораспределительной сети руководителям предприятий (производителям земляных работ) необходимо (ГОСТ Р 56880-2016 «Системы газораспределительные. Сети газораспределения. Порядок организации и проведения работ в охранных зонах сети газораспределения»):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предварительно получить письменное согласование на проведение земляных работ в подразделение АО «Газпром газораспределение Пермь», где территориально будут проводиться работы;</w:t>
      </w:r>
    </w:p>
    <w:p w:rsidR="00D56AAD" w:rsidRPr="004526EC" w:rsidRDefault="00D56AAD" w:rsidP="00453FE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вызвать представителя АО «Газпром газораспределение Пермь» за три рабочих дня до начала выполнения земляных работ для уточнения трассы прокладки на местности;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проинструктировать работников, производящих земляные работы о выполнении «Правил охраны газораспределительных сетей» и требований АО «Газпром газораспределение Пермь»;</w:t>
      </w:r>
    </w:p>
    <w:p w:rsidR="00D56AAD" w:rsidRPr="004526EC" w:rsidRDefault="00D56AAD" w:rsidP="005408D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выполнять работы в охранной зоне газопровода под наблюдением руководителя работ и в присутствии представителя АО «Газпром газораспределение Пермь».</w:t>
      </w:r>
    </w:p>
    <w:p w:rsidR="00D56AAD" w:rsidRPr="004526EC" w:rsidRDefault="00D56AAD" w:rsidP="00D56AA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Во избежание несчастных случаев при появлении запаха газа следует сообщить в центральную диспетчерскую службу по телефону 04 (с мобильного – 104,</w:t>
      </w:r>
      <w:r w:rsidR="006913B1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hAnsi="Times New Roman" w:cs="Times New Roman"/>
          <w:sz w:val="28"/>
          <w:szCs w:val="28"/>
        </w:rPr>
        <w:t>112).</w:t>
      </w:r>
    </w:p>
    <w:p w:rsidR="00ED7DD2" w:rsidRDefault="00D56AAD" w:rsidP="005408DB">
      <w:pPr>
        <w:pStyle w:val="a8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зависимости от причиненного ущерба виновные в нарушении «Правил охраны газораспределительных сетей» несут административную или уголовную ответственность, согласно законодательству Российской Федерации.</w:t>
      </w:r>
    </w:p>
    <w:p w:rsidR="004526EC" w:rsidRPr="004526EC" w:rsidRDefault="004526EC" w:rsidP="00D56AA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4526EC" w:rsidRDefault="005408DB" w:rsidP="00453FEC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FEC"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избежать отравления угарным газом важно соблюдать простые правила безопасности: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используйте только исправное газовое оборудование;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453FEC" w:rsidRPr="004526EC" w:rsidRDefault="00453FEC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p w:rsidR="00180C93" w:rsidRPr="004526EC" w:rsidRDefault="00180C93" w:rsidP="00453FE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Pr="004526EC" w:rsidRDefault="005408DB" w:rsidP="00ED7DD2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7DD2"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:rsidR="00ED7DD2" w:rsidRPr="004526EC" w:rsidRDefault="00ED7DD2" w:rsidP="00ED7D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связи с началом отопительного сезона необходимо обеспечить безопасную эксплуатацию </w:t>
      </w:r>
      <w:proofErr w:type="gramStart"/>
      <w:r w:rsidRPr="004526EC">
        <w:rPr>
          <w:rFonts w:ascii="Times New Roman" w:hAnsi="Times New Roman" w:cs="Times New Roman"/>
          <w:sz w:val="28"/>
          <w:szCs w:val="28"/>
        </w:rPr>
        <w:t>газоиспользующего оборудования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расположенного в многоквартирных домах и частных домовладениях (плиты газовые, газовые колонки и котлы).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При неисправной работе вентиляционных или дымовых каналов, может произойти отравление продуктами сгорания бытового газа – угарным газом.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избежать отравления угарным газом важно соблюдать простые правила безопасности: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используйте только исправное газовое оборудование;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ED7DD2" w:rsidRPr="004526EC" w:rsidRDefault="00ED7DD2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924946" w:rsidRPr="004526EC" w:rsidRDefault="00924946" w:rsidP="00ED7DD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Pr="004526EC" w:rsidRDefault="00924946" w:rsidP="00924946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Надлежащее содержание вентиляционных каналов и дымоходов является важным правилом при обращении с газовыми приборами</w:t>
      </w:r>
    </w:p>
    <w:p w:rsidR="00924946" w:rsidRPr="004526EC" w:rsidRDefault="00924946" w:rsidP="0092494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Эксплуатация газового оборудования при отсутствии тяги в дымоходах или вентиляционных каналах запрещена!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установки газовых приборов, должна быть естественная вентиляция. Приток воздуха должен осуществляться через форточку, фрамугу в окне, а вытяжка воздуха из помещения - через вентиляционный канал. Обязательное условие эксплуатации газового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>оборудования, это наличие притока воздуха для горения и нормального воздухообмена в помещении.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Наличие тяги в вентиляционном и дымовом канале можно проверить, если приложить лист тонкой бумаги к вентиляционной решетке. При достаточной тяге в канале лист плотно прилегает к решетке и самостоятельно удерживается в таком состоянии. Нельзя заклеивать вентиляционные каналы или закрывать их предметами домашнего обихода. Также недопустимо пользоваться газовыми приборами при отсутствии притока воздуха, то есть наглухо закрытых окнах.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Дымовые и вентиляционные каналы необходимо проверять и при необходимости очищать не реже 3 раз в год (перед отопительным сезоном, в середине и после окончания отопительного сезона) согласно Постановлению Правительства РФ от 14.05.2013 N 410 (ред. от 19.03.2020). Зимой не реже раза в месяц нужно осматривать оголовки дымоходов, чтобы предотвратить обмерзание и закупорку их устьев. Если обнаружится, что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дымоотводящие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 и вентиляционные каналы засорены, то пользоваться газовыми приборами категорически запрещено. 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За проведение проверки дымоходов и вентиляционных каналов в многоквартирных домах отвечает управляющая организация (УК, ТСЖ, ЖСК). В частных домовладениях – собственник домовладения. Проверки дымоходов и вентиляционных каналов могут осуществляться как самостоятельно, так и с привлечением специализированных организаций.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924946" w:rsidRPr="004526EC" w:rsidRDefault="00924946" w:rsidP="00924946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924946" w:rsidRPr="004526EC" w:rsidRDefault="00924946" w:rsidP="004526EC">
      <w:pPr>
        <w:rPr>
          <w:rFonts w:ascii="Times New Roman" w:hAnsi="Times New Roman" w:cs="Times New Roman"/>
          <w:sz w:val="28"/>
          <w:szCs w:val="28"/>
        </w:rPr>
      </w:pPr>
    </w:p>
    <w:p w:rsidR="00C550FF" w:rsidRPr="004526EC" w:rsidRDefault="00924946" w:rsidP="00C550FF">
      <w:pPr>
        <w:spacing w:befor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6.</w:t>
      </w:r>
      <w:r w:rsidR="00C550FF" w:rsidRPr="004526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550FF" w:rsidRPr="004526EC">
        <w:rPr>
          <w:rFonts w:ascii="Times New Roman" w:hAnsi="Times New Roman" w:cs="Times New Roman"/>
          <w:b/>
          <w:sz w:val="28"/>
          <w:szCs w:val="28"/>
        </w:rPr>
        <w:t>Заключение договора на техническое обслуживание газовых приборов-залог вашей безопасности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>Согласно законодательству РФ (</w:t>
      </w:r>
      <w:r w:rsidRPr="004526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14.05.2013 N 410 (ред. от 19.03.2020))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безопасности при использовании газа в быту обслуживать, ремонтировать и проводить замену внутридомового и внутриквартирного газового оборудования могут только специализированные организации. 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Если в вашей квартире или частном доме установлено бытовое газоиспользующее оборудование, то необходимо заключить договор со специализированной организацией на техническое обслуживание и ремонт газового оборудования. Отсутствие договора может стать причиной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приостановления газоснабжения. Для заключения договора вам нужно позвонить в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Колл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>-центр АО «Газпром газораспределение Пермь» по телефону 8-800-3000-104 и сделать заявку. После этого в назначенное время прибудет специалист, выполнит техническое обслуживание газовых приборов и заключит договор.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В квартире многоквартирного дома в рамках заключенного договора специализированная организация обязана не реже 1 раза в год проводить техническое облуживание газового оборудования, расположенного после крана на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опуске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, газопроводы и газовая арматура до крана на </w:t>
      </w:r>
      <w:proofErr w:type="spellStart"/>
      <w:r w:rsidRPr="004526EC">
        <w:rPr>
          <w:rFonts w:ascii="Times New Roman" w:hAnsi="Times New Roman" w:cs="Times New Roman"/>
          <w:bCs/>
          <w:iCs/>
          <w:sz w:val="28"/>
          <w:szCs w:val="28"/>
        </w:rPr>
        <w:t>опуске</w:t>
      </w:r>
      <w:proofErr w:type="spellEnd"/>
      <w:r w:rsidRPr="004526EC">
        <w:rPr>
          <w:rFonts w:ascii="Times New Roman" w:hAnsi="Times New Roman" w:cs="Times New Roman"/>
          <w:bCs/>
          <w:iCs/>
          <w:sz w:val="28"/>
          <w:szCs w:val="28"/>
        </w:rPr>
        <w:t xml:space="preserve"> обслуживается специализированной организацией по договору с Управляющей организацией (УК, ТСЖ, ЖСК, НУ и т.д.), а обязанность собственника предоставить доступ для выполнения работ. В частном домовладении специализированная организация также обязана не реже 1 раза в год проводить техническое облуживание газового оборудования, границы обслуживания отдельно прописаны в договоре. Кроме того, в рамках таких договоров специализированная организация проводит ремонт и замену газовых приборов, установленных у абонентов, а также осуществляется аварийно-диспетчерское обслуживание. 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Кодексе административных правонарушений РФ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>за уклонение от заключения договора о техническом обслуживании и ремонте внутридомового и внутриквартирного газового оборудования предусмотрено наложение штрафа на граждан в размере 1-2 тыс. рублей, должностных лиц – 5-20 тыс. рублей, юридических лиц – 40-100 тыс. рублей.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C550FF" w:rsidRPr="004526EC" w:rsidRDefault="00C550FF" w:rsidP="00540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опасных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C550FF" w:rsidRPr="004526EC" w:rsidRDefault="00C550FF" w:rsidP="00C5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2" w:rsidRPr="004526EC" w:rsidRDefault="00A16062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Газовики напоминают о недопущении самовольной установки газового оборудования</w:t>
      </w:r>
    </w:p>
    <w:p w:rsidR="00A16062" w:rsidRPr="004526EC" w:rsidRDefault="00A16062" w:rsidP="00A160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Использование газа как недорогого топлива прочно вошло в наш быт. Сетевой или сжиженный газ в домах воспринимается не как благо цивилизации, а как обыденность. Однако всегда ли мы задумываемся о правилах пользования газом в быту, когда поворачиваем кран газовой горелки, зажигаем плиту, колонку, котел?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Газ действительно является залогом тепла и комфорта в наших домах, однако при всех его неоспоримых достоинствах он обладает одним серьезным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недостатком: при неграмотной эксплуатации газового оборудования газ взрывоопасен.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Вы приобрели новую квартиру и считаете, что расположение газового оборудования вас не устраивает. Что делать? Очень часто новоселы, не задумываясь о последствиях, начинают сами или, пригласив дилетантов, переносить газовую плиту или колонку. Такие ситуации могут иметь серьезные последствия не только для собственников квартиры, но и соседей, ведь демонтаж делается без соблюдения элементарных правил безопасности. При пуске газа почти в каждой квартире, где произведена самовольная перестановка, наблюдается его утечка. И вместо того, чтобы быстрее обеспечить жильцов «голубым» топливом, бригада газовиков занимается ремонтом или, ликвидацией последствий аварии.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С начала 2020 года в Пермском крае зафиксированы 59 случаев самовольного подключения газовых приборов, которые установлены с нарушением правил и требований завода-изготовителя. В одном из случаев самовольного подключения газовой колонки последствием стало попадание воды во внутридомовой, а затем в подземный газопровод. В результате чего без газа остались несколько многоквартирных домов. Работы по устранению водяной закупорки в газопроводе и повторному пуску газа в жилые дома проводятся за счет средств собственника квартиры, где самовольно была установлена газовая колонка. Стоимость таких работ в разы превышает стоимость вызова специалиста и стоимость его работы по переустройству или замене газового оборудования. Поэтому стоит ли «экономить» на вызове специалиста, если в последствии приходиться платить намного больше.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голубое топливо приносило в дом радость и уют, необходимо соблюдать несложные, но жизненно-важные правила установки (замены) газовых приборов (проточного водонагревателя):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062" w:rsidRPr="004526EC">
        <w:rPr>
          <w:rFonts w:ascii="Times New Roman" w:hAnsi="Times New Roman" w:cs="Times New Roman"/>
          <w:sz w:val="28"/>
          <w:szCs w:val="28"/>
        </w:rPr>
        <w:t>сли в квартире была установлена газовая колонка, то ее замена на однотипную, с теми же техническими характеристиками, на то же место и без увеличения потребления газа не требует внесения изменений в проектную документацию. Нужно просто пригласить сотрудников специализированной организации для ее замены;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062" w:rsidRPr="004526EC">
        <w:rPr>
          <w:rFonts w:ascii="Times New Roman" w:hAnsi="Times New Roman" w:cs="Times New Roman"/>
          <w:sz w:val="28"/>
          <w:szCs w:val="28"/>
        </w:rPr>
        <w:t xml:space="preserve">сли газовое оборудование, установленное в квартире или индивидуальном домовладении, планируется заменить новым, но с иными техническими характеристиками или переместить в другое место, тогда необходимо получить технические условия подключения в АО «Газпром газораспределение Пермь» и внести изменения в проектную документацию; </w:t>
      </w:r>
    </w:p>
    <w:p w:rsidR="00A16062" w:rsidRPr="004526EC" w:rsidRDefault="005408DB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16062" w:rsidRPr="004526EC">
        <w:rPr>
          <w:rFonts w:ascii="Times New Roman" w:hAnsi="Times New Roman" w:cs="Times New Roman"/>
          <w:sz w:val="28"/>
          <w:szCs w:val="28"/>
        </w:rPr>
        <w:t xml:space="preserve">сли газовую колонку планируют установить в квартире или индивидуальном домовладении впервые, то необходимо получить технические условия подключения в АО «Газпром газораспределение Пермь» и заказать проект на установку дополнительного газоиспользующего оборудования. Для этого необходимо иметь развертку дымовых и вентиляционных каналов от </w:t>
      </w:r>
      <w:r w:rsidR="00A16062" w:rsidRPr="004526EC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(</w:t>
      </w:r>
      <w:proofErr w:type="gramStart"/>
      <w:r w:rsidR="00A16062" w:rsidRPr="004526EC">
        <w:rPr>
          <w:rFonts w:ascii="Times New Roman" w:hAnsi="Times New Roman" w:cs="Times New Roman"/>
          <w:sz w:val="28"/>
          <w:szCs w:val="28"/>
        </w:rPr>
        <w:t>УК,ТСЖ</w:t>
      </w:r>
      <w:proofErr w:type="gramEnd"/>
      <w:r w:rsidR="00A16062" w:rsidRPr="004526EC">
        <w:rPr>
          <w:rFonts w:ascii="Times New Roman" w:hAnsi="Times New Roman" w:cs="Times New Roman"/>
          <w:sz w:val="28"/>
          <w:szCs w:val="28"/>
        </w:rPr>
        <w:t>, ЖСК и т.д.), и акт обследования и пригодности к эксплуатации.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 любом случае необходимо помнить, что работы по установке или замене газоиспользующего оборудования должны выполняться только специализированной газораспределительной организацией. Об этом гласит законодательство в Российской Федерации.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 </w:t>
      </w:r>
    </w:p>
    <w:p w:rsidR="00A16062" w:rsidRPr="004526EC" w:rsidRDefault="00A16062" w:rsidP="00A1606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A16062" w:rsidRPr="004526EC" w:rsidRDefault="00A16062" w:rsidP="00A160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31A7" w:rsidRPr="004526EC" w:rsidRDefault="001431A7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Газовики напоминают о необходимости и важности своевременной замены газового оборудования</w:t>
      </w:r>
    </w:p>
    <w:p w:rsidR="001431A7" w:rsidRPr="004526EC" w:rsidRDefault="001431A7" w:rsidP="001431A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Заключение договора на техническое обслуживание – требование Правил поставки газа, утвержденных Правительством РФ. Другим документом – Правилами пользования газом установлен запрет на использование газового оборудования с истёкшим нормативным сроком службы, установленным изготовителем. Срок службы оборудования можно найти в паспорте на прибор. В случае, если срок службы не указан, то по законодательству он не может превышать 20 лет.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Каждое газоиспользующее оборудование проходит оценку фактического технического состояния, на пригодность к дальнейшей эксплуатации, при выполнении работ по техническому обслуживанию внутридомового или внутриквартирного газового оборудования. В случае отсутствия плановой и регулярной диагностики газовое оборудование должно быть отключено. Специалисты газовой службы обязаны произвести приостановку подачи газа если: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отсутствует договор со специализированной организацией о техническом обслуживании и ремонте внутридомового или внутриквартирного оборудования;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истек нормативный срок эксплуатации газового прибора и не проведено его техническое диагностирование;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проведено переустройство внутридомового или внутриквартирного газового оборудования с нарушением законодательства;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самовольно подключены газопроводы и </w:t>
      </w:r>
      <w:proofErr w:type="gramStart"/>
      <w:r w:rsidRPr="004526EC">
        <w:rPr>
          <w:rFonts w:ascii="Times New Roman" w:hAnsi="Times New Roman" w:cs="Times New Roman"/>
          <w:sz w:val="28"/>
          <w:szCs w:val="28"/>
        </w:rPr>
        <w:t>газовое  оборудование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>;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отказано в допуске специализированной организации для проведения технического обслуживания внутридомового или внутриквартирного газового оборудования.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 это грозит и административной ответственностью.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9.23, Кодекса об административных правонарушениях РФ, установлены размеры штрафов для физических и юридических лиц за нарушение правил обеспечения безопасного использования и содержания ВДГО/ВКГО.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Отказ в допуске представителя специализированной организации для выполнения работ по техническому обслуживанию и ремонту ВДГО/ВКГО, уклонение от заключения договора о техническом обслуживании и ремонте ВДГО/ВКГО, уклонение от обязательной замены или обязательного диагностирования оборудования в составе ВДГО/ВКГО влечет наложение штрафа на граждан в размере 1-2 тыс. рублей, должностных лиц – 5-20 тыс. рублей, юридических лиц – 40-100 тыс. рублей.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Если перечисленные действия привели к аварии или возникновению угрозы жизни и здоровью людей, штраф составит: для граждан - 10-30 тыс. рублей, должностных лиц – 50-100 тыс. рублей, юридических – 100-400 тыс. руб.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Повторное правонарушение влечет наложение штрафа на граждан в размере 2-5 тыс. рублей, должностных лиц – 10-40 тыс. рублей или дисквалификацию на 1-3 года, юридических лиц – 80-200 тыс. рублей или приостановление деятельности на срок до 90 суток.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Собственникам газового оборудования, важно помнить, что нужно следить за его сроком эксплуатации и своевременно выполнять техническое обслуживание этого оборудования. На этих двух пунктах во многом строится безопасность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1431A7" w:rsidRPr="004526EC" w:rsidRDefault="001431A7" w:rsidP="001431A7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1431A7" w:rsidRPr="004526EC" w:rsidRDefault="001431A7" w:rsidP="001431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5370" w:rsidRPr="004526EC" w:rsidRDefault="00F75370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Газовое оборудование нужно обслуживать своевременно</w:t>
      </w: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6EC">
        <w:rPr>
          <w:rFonts w:ascii="Times New Roman" w:hAnsi="Times New Roman" w:cs="Times New Roman"/>
          <w:bCs/>
          <w:iCs/>
          <w:sz w:val="28"/>
          <w:szCs w:val="28"/>
        </w:rPr>
        <w:t>С недавнего времени в России для обеспечения безопасности при использовании газа в быту изменилась периодичность проведения обязательного технического обслуживания внутриквартирного и внутридомового газового оборудования (далее - ВКГО/ВДГО). Теперь бытовые газовые приборы подлежат техническому обслуживанию не реже 1 раза в год!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По гражданскому кодексу, обязанность по содержанию газоиспользующего оборудования, возложена на владельца.  Поэтому собственник газового прибора должен содержать свое газовое имущество в исправном состоянии и своевременно проводить его техническое обслуживание, для этого необходимо заключить договор на техническое </w:t>
      </w:r>
      <w:r w:rsidRPr="004526EC">
        <w:rPr>
          <w:rFonts w:ascii="Times New Roman" w:hAnsi="Times New Roman" w:cs="Times New Roman"/>
          <w:sz w:val="28"/>
          <w:szCs w:val="28"/>
        </w:rPr>
        <w:lastRenderedPageBreak/>
        <w:t>обслуживание и ремонт газового оборудования со специализированной организацией, одной из которых является АО «Газпром газораспределение Пермь», и ежегодно обеспечивать доступ специалистам для проведения работ.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Информацию о дате и времени проведения планового ТО газоиспользующего оборудования в конкретном многоквартирном доме можно получить как в специализированной организации, так и в управляющей компании (УК, ТСЖ, ЖСК и т.д.). По законодательству специализированная организация уведомляет заказчика (УК, ТСЖ, ЖСК) за 20 дней до проведения работ по техобслуживанию ВДГО. Дополнительно за 3 дня до проведения работ всегда вывешиваются объявления на подъездах. В случае если абонент не может обеспечить доступ в помещение в указанную дату и время, то ему необходимо сделать заявку на проведение технического обслуживания газового оборудования в удобное для него время по телефону </w:t>
      </w:r>
      <w:proofErr w:type="spellStart"/>
      <w:r w:rsidRPr="004526EC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526EC">
        <w:rPr>
          <w:rFonts w:ascii="Times New Roman" w:hAnsi="Times New Roman" w:cs="Times New Roman"/>
          <w:sz w:val="28"/>
          <w:szCs w:val="28"/>
        </w:rPr>
        <w:t xml:space="preserve">-центра АО «Газпром газораспределение Пермь» 8-800-3000-104. 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За </w:t>
      </w:r>
      <w:r w:rsidRPr="004526EC">
        <w:rPr>
          <w:rFonts w:ascii="Times New Roman" w:hAnsi="Times New Roman" w:cs="Times New Roman"/>
          <w:bCs/>
          <w:iCs/>
          <w:sz w:val="28"/>
          <w:szCs w:val="28"/>
        </w:rPr>
        <w:t>отказ в допуске представителя специализированной организации для выполнения работ по техническому обслуживанию и ремонту ВДГО/ВКГО, уклонение от обязательной замены или обязательного диагностирования оборудования в составе ВДГО/ВКГО законодательством РФ предусмотрены штрафы – на граждан в размере 1-2 тыс. рублей, должностных лиц – 5-20 тыс. рублей, юридических лиц – 40-100 тыс. рублей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F75370" w:rsidRPr="004526EC" w:rsidRDefault="00F75370" w:rsidP="00B80551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EC">
        <w:rPr>
          <w:rFonts w:ascii="Times New Roman" w:hAnsi="Times New Roman" w:cs="Times New Roman"/>
          <w:sz w:val="28"/>
          <w:szCs w:val="28"/>
        </w:rPr>
        <w:t>Аварийная  газовая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5370" w:rsidRPr="004526EC" w:rsidRDefault="00F75370" w:rsidP="00F753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26EC" w:rsidRPr="004526EC" w:rsidRDefault="007A4585" w:rsidP="004526EC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EC" w:rsidRPr="004526EC">
        <w:rPr>
          <w:rFonts w:ascii="Times New Roman" w:hAnsi="Times New Roman" w:cs="Times New Roman"/>
          <w:b/>
          <w:sz w:val="28"/>
          <w:szCs w:val="28"/>
        </w:rPr>
        <w:t>Пермские газовики напоминают, что закрытый шибер печи может стать причиной отравления угарным газом.</w:t>
      </w:r>
    </w:p>
    <w:p w:rsidR="004526EC" w:rsidRPr="004526EC" w:rsidRDefault="004526EC" w:rsidP="004526E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EC" w:rsidRPr="004526EC" w:rsidRDefault="004526EC" w:rsidP="004526EC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Использование задвижки (шибера) в бытовой печи с установленной газовой горелкой, является опасным, и может стать причиной отравления угарным газом, в том числе смерти. В случае полного или частичного перекрытия сечения дымового канала шибером, нарушается тяга в дымовом канале печи, что может привести к печальным последствиям.</w:t>
      </w:r>
    </w:p>
    <w:p w:rsidR="004526EC" w:rsidRPr="004526EC" w:rsidRDefault="004526EC" w:rsidP="004526EC">
      <w:pPr>
        <w:pStyle w:val="a8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После 2-3 вдохов воздуха, содержащего более 1,2 % угарного газа, человек умирает менее чем через 3 минуты!</w:t>
      </w:r>
    </w:p>
    <w:p w:rsidR="004526EC" w:rsidRPr="004526EC" w:rsidRDefault="004526EC" w:rsidP="004526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безопасности пользования газом в быту АО «Газпром газораспределение Пермь» настоятельно рекомендуем извлечь задвижку </w:t>
      </w:r>
      <w:r w:rsidRPr="004526EC">
        <w:rPr>
          <w:rFonts w:ascii="Times New Roman" w:eastAsia="Calibri" w:hAnsi="Times New Roman" w:cs="Times New Roman"/>
          <w:sz w:val="28"/>
          <w:szCs w:val="28"/>
        </w:rPr>
        <w:lastRenderedPageBreak/>
        <w:t>(шибер) из конструкции отопительной бытовой печи и замуровать с внешней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стороны стенки дымового канала образовавшееся отверстие (щель).</w:t>
      </w:r>
    </w:p>
    <w:p w:rsidR="004526EC" w:rsidRPr="004526EC" w:rsidRDefault="004526EC" w:rsidP="00452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4526EC" w:rsidRPr="004526EC" w:rsidRDefault="004526EC" w:rsidP="004526E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EC">
        <w:rPr>
          <w:rFonts w:ascii="Times New Roman" w:hAnsi="Times New Roman" w:cs="Times New Roman"/>
          <w:sz w:val="28"/>
          <w:szCs w:val="28"/>
        </w:rPr>
        <w:t>Аварийная  газовая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служба работает в круглосуточном режиме</w:t>
      </w:r>
      <w:r w:rsidR="006913B1">
        <w:rPr>
          <w:rFonts w:ascii="Times New Roman" w:hAnsi="Times New Roman" w:cs="Times New Roman"/>
          <w:sz w:val="28"/>
          <w:szCs w:val="28"/>
        </w:rPr>
        <w:t>. В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случае возникновения аварийн</w:t>
      </w:r>
      <w:r w:rsidR="006913B1">
        <w:rPr>
          <w:rFonts w:ascii="Times New Roman" w:hAnsi="Times New Roman" w:cs="Times New Roman"/>
          <w:sz w:val="28"/>
          <w:szCs w:val="28"/>
        </w:rPr>
        <w:t>ой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913B1">
        <w:rPr>
          <w:rFonts w:ascii="Times New Roman" w:hAnsi="Times New Roman" w:cs="Times New Roman"/>
          <w:sz w:val="28"/>
          <w:szCs w:val="28"/>
        </w:rPr>
        <w:t>и</w:t>
      </w:r>
      <w:r w:rsidRPr="004526EC">
        <w:rPr>
          <w:rFonts w:ascii="Times New Roman" w:hAnsi="Times New Roman" w:cs="Times New Roman"/>
          <w:sz w:val="28"/>
          <w:szCs w:val="28"/>
        </w:rPr>
        <w:t xml:space="preserve"> необходимо звонить по номерам 04, 104 (с мобильных телефонов), 112 (</w:t>
      </w:r>
      <w:r w:rsidR="006913B1"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:rsidR="004526EC" w:rsidRPr="004526EC" w:rsidRDefault="004526EC" w:rsidP="004526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50FF" w:rsidRPr="004526EC" w:rsidRDefault="00C550FF" w:rsidP="004526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43932" w:rsidRPr="00924946" w:rsidRDefault="00F43932" w:rsidP="00924946">
      <w:pPr>
        <w:shd w:val="clear" w:color="auto" w:fill="FFFFFF"/>
        <w:spacing w:after="0" w:line="360" w:lineRule="exact"/>
        <w:ind w:left="36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43932" w:rsidRDefault="00F43932" w:rsidP="00D35A7D">
      <w:pPr>
        <w:shd w:val="clear" w:color="auto" w:fill="FFFFFF"/>
        <w:spacing w:after="0" w:line="240" w:lineRule="auto"/>
        <w:ind w:left="-5812"/>
        <w:jc w:val="both"/>
        <w:rPr>
          <w:rFonts w:ascii="-apple-system" w:hAnsi="-apple-system"/>
          <w:color w:val="262626"/>
          <w:sz w:val="21"/>
          <w:szCs w:val="21"/>
          <w:shd w:val="clear" w:color="auto" w:fill="FFFFFF"/>
        </w:rPr>
      </w:pPr>
    </w:p>
    <w:p w:rsidR="00F43932" w:rsidRPr="00C078AC" w:rsidRDefault="00F43932" w:rsidP="00D35A7D">
      <w:pPr>
        <w:shd w:val="clear" w:color="auto" w:fill="FFFFFF"/>
        <w:spacing w:after="0" w:line="240" w:lineRule="auto"/>
        <w:ind w:left="-58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43932" w:rsidRPr="00C078AC" w:rsidSect="00180C9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4E0"/>
    <w:multiLevelType w:val="hybridMultilevel"/>
    <w:tmpl w:val="DB24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07CA"/>
    <w:multiLevelType w:val="hybridMultilevel"/>
    <w:tmpl w:val="17543DA4"/>
    <w:lvl w:ilvl="0" w:tplc="071E7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37B20"/>
    <w:multiLevelType w:val="hybridMultilevel"/>
    <w:tmpl w:val="1E5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4E4"/>
    <w:multiLevelType w:val="hybridMultilevel"/>
    <w:tmpl w:val="08DE6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C1037"/>
    <w:multiLevelType w:val="hybridMultilevel"/>
    <w:tmpl w:val="278A2C66"/>
    <w:lvl w:ilvl="0" w:tplc="F7422050">
      <w:start w:val="1"/>
      <w:numFmt w:val="decimal"/>
      <w:lvlText w:val="%1."/>
      <w:lvlJc w:val="left"/>
      <w:pPr>
        <w:ind w:left="-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9"/>
    <w:rsid w:val="00043926"/>
    <w:rsid w:val="00055DD3"/>
    <w:rsid w:val="000A4228"/>
    <w:rsid w:val="00120057"/>
    <w:rsid w:val="001431A7"/>
    <w:rsid w:val="00180C93"/>
    <w:rsid w:val="00183063"/>
    <w:rsid w:val="00216696"/>
    <w:rsid w:val="00230D70"/>
    <w:rsid w:val="002B063B"/>
    <w:rsid w:val="002B44F8"/>
    <w:rsid w:val="002D78D4"/>
    <w:rsid w:val="002F2254"/>
    <w:rsid w:val="0039518D"/>
    <w:rsid w:val="003E68EA"/>
    <w:rsid w:val="00446795"/>
    <w:rsid w:val="004526EC"/>
    <w:rsid w:val="00453FEC"/>
    <w:rsid w:val="004620C4"/>
    <w:rsid w:val="00494079"/>
    <w:rsid w:val="005408DB"/>
    <w:rsid w:val="00545FC9"/>
    <w:rsid w:val="00560146"/>
    <w:rsid w:val="005B195A"/>
    <w:rsid w:val="005D7A0C"/>
    <w:rsid w:val="005E30AD"/>
    <w:rsid w:val="005F2A44"/>
    <w:rsid w:val="00603F97"/>
    <w:rsid w:val="00620034"/>
    <w:rsid w:val="006643FA"/>
    <w:rsid w:val="006913B1"/>
    <w:rsid w:val="006F309B"/>
    <w:rsid w:val="00716405"/>
    <w:rsid w:val="007540B5"/>
    <w:rsid w:val="007777AC"/>
    <w:rsid w:val="007A0493"/>
    <w:rsid w:val="007A3E33"/>
    <w:rsid w:val="007A4585"/>
    <w:rsid w:val="007C14B4"/>
    <w:rsid w:val="007D0AAA"/>
    <w:rsid w:val="00920F46"/>
    <w:rsid w:val="00924946"/>
    <w:rsid w:val="00963EA5"/>
    <w:rsid w:val="009B7651"/>
    <w:rsid w:val="009E62F2"/>
    <w:rsid w:val="009F0943"/>
    <w:rsid w:val="00A11AD3"/>
    <w:rsid w:val="00A12FD7"/>
    <w:rsid w:val="00A16062"/>
    <w:rsid w:val="00AA4064"/>
    <w:rsid w:val="00B47304"/>
    <w:rsid w:val="00B564C7"/>
    <w:rsid w:val="00B80551"/>
    <w:rsid w:val="00B82D9E"/>
    <w:rsid w:val="00BB3CD0"/>
    <w:rsid w:val="00BF454F"/>
    <w:rsid w:val="00C078AC"/>
    <w:rsid w:val="00C50BAE"/>
    <w:rsid w:val="00C550FF"/>
    <w:rsid w:val="00C928E0"/>
    <w:rsid w:val="00CA6D65"/>
    <w:rsid w:val="00CC15ED"/>
    <w:rsid w:val="00D2068C"/>
    <w:rsid w:val="00D35A7D"/>
    <w:rsid w:val="00D40C09"/>
    <w:rsid w:val="00D56AAD"/>
    <w:rsid w:val="00D65504"/>
    <w:rsid w:val="00DA51FD"/>
    <w:rsid w:val="00E4467F"/>
    <w:rsid w:val="00E95973"/>
    <w:rsid w:val="00ED3197"/>
    <w:rsid w:val="00ED7C6A"/>
    <w:rsid w:val="00ED7DD2"/>
    <w:rsid w:val="00EE08BE"/>
    <w:rsid w:val="00EE17E6"/>
    <w:rsid w:val="00F121F0"/>
    <w:rsid w:val="00F1427C"/>
    <w:rsid w:val="00F43932"/>
    <w:rsid w:val="00F61F33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556C-BF79-425F-A201-DF457DA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0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45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4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5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17789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39009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3590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2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79640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6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17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1850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48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8589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71322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9526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24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037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01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505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321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340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8940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8128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1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2487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2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06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001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7633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79525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68836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6509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71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74618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78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615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60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190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3937337">
              <w:marLeft w:val="0"/>
              <w:marRight w:val="120"/>
              <w:marTop w:val="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5778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1058353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3042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8871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8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6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63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419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447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171364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4485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1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86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4264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6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0678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2322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40024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04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72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83008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3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63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228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5519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15796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109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1846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11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55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53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03855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62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86563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1412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2807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91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32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30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8516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36194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99826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689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41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078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5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0186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7177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9066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4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610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94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70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738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861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929223">
              <w:marLeft w:val="0"/>
              <w:marRight w:val="120"/>
              <w:marTop w:val="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0309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34920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24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193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9261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06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7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 Оксана Владимировна</dc:creator>
  <cp:keywords/>
  <dc:description/>
  <cp:lastModifiedBy>user</cp:lastModifiedBy>
  <cp:revision>2</cp:revision>
  <cp:lastPrinted>2020-12-07T04:49:00Z</cp:lastPrinted>
  <dcterms:created xsi:type="dcterms:W3CDTF">2021-11-12T08:57:00Z</dcterms:created>
  <dcterms:modified xsi:type="dcterms:W3CDTF">2021-11-12T08:57:00Z</dcterms:modified>
</cp:coreProperties>
</file>