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E5" w:rsidRPr="00146DE5" w:rsidRDefault="00146DE5" w:rsidP="00146DE5">
      <w:pPr>
        <w:spacing w:line="240" w:lineRule="auto"/>
        <w:ind w:right="246"/>
        <w:outlineLvl w:val="0"/>
        <w:rPr>
          <w:rFonts w:ascii="Segoe UI" w:eastAsia="Times New Roman" w:hAnsi="Segoe UI" w:cs="Segoe UI"/>
          <w:b/>
          <w:bCs/>
          <w:color w:val="3B4256"/>
          <w:kern w:val="36"/>
          <w:sz w:val="48"/>
          <w:szCs w:val="48"/>
          <w:lang w:eastAsia="ru-RU"/>
        </w:rPr>
      </w:pPr>
      <w:r w:rsidRPr="00146DE5">
        <w:rPr>
          <w:rFonts w:ascii="Segoe UI" w:eastAsia="Times New Roman" w:hAnsi="Segoe UI" w:cs="Segoe UI"/>
          <w:b/>
          <w:bCs/>
          <w:color w:val="3B4256"/>
          <w:kern w:val="36"/>
          <w:sz w:val="48"/>
          <w:szCs w:val="48"/>
          <w:lang w:eastAsia="ru-RU"/>
        </w:rPr>
        <w:t>Предоставление Компенсации родителям части расходов на оплату стоимости путевки в загородные лагеря отдыха и оздоровления детей</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Что это:</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Финансовая поддержка одного из родителей при приобретении путевки в детский лагерь</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Предоставляется в форме возмещения по окончанию срока пребывания ребенка в лагере</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Предоставляется один раз в год единовременно на каждого ребенка в семье</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Кто может воспользоваться:</w:t>
      </w:r>
    </w:p>
    <w:p w:rsidR="00146DE5" w:rsidRPr="00146DE5" w:rsidRDefault="00146DE5" w:rsidP="00146DE5">
      <w:pPr>
        <w:spacing w:after="123" w:line="240" w:lineRule="auto"/>
        <w:ind w:firstLine="567"/>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Родитель (мать или отец), совместно проживающий с ребенком, занимающийся его воспитанием и содержанием и внесший плату за путевку в загородный лагерь отдыха и оздоровления детей или детский оздоровительный лагерь санаторного типа, расположенные на территории Российской Федерации, или детский специализированный (профильный) лагерь, расположенный на территории Пермского края.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На что распространяется:</w:t>
      </w:r>
    </w:p>
    <w:p w:rsidR="00146DE5" w:rsidRPr="00146DE5" w:rsidRDefault="00146DE5" w:rsidP="00146DE5">
      <w:pPr>
        <w:spacing w:before="120" w:after="12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Компенсация предоставляется по одной из форм отдыха и оздоровления:</w:t>
      </w:r>
    </w:p>
    <w:p w:rsidR="00146DE5" w:rsidRPr="00146DE5" w:rsidRDefault="00146DE5" w:rsidP="00146DE5">
      <w:pPr>
        <w:spacing w:before="120" w:after="12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загородный лагерь отдыха и оздоровления детей, расположенный на территории Российской Федерации, из расчета 21 день пребывания в указанном лагере;</w:t>
      </w:r>
    </w:p>
    <w:p w:rsidR="00146DE5" w:rsidRPr="00146DE5" w:rsidRDefault="00146DE5" w:rsidP="00146DE5">
      <w:pPr>
        <w:spacing w:before="120" w:after="12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детский оздоровительный лагерь санаторного типа, расположенный на территории Российской Федерации, из расчета 24 дня пребывания в указанном лагере;</w:t>
      </w:r>
    </w:p>
    <w:p w:rsidR="00146DE5" w:rsidRPr="00146DE5" w:rsidRDefault="00146DE5" w:rsidP="00146DE5">
      <w:pPr>
        <w:spacing w:before="120" w:after="12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детский специализированный (профильный) лагерь, расположенный на территории Пермского края, из расчета 14 дней пребывания в указанном лагере.</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Сроки подачи заявлений:</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Прием заявлений осуществляется в период с 11 января по 31 июля.</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Размер:</w:t>
      </w:r>
    </w:p>
    <w:p w:rsidR="00146DE5" w:rsidRPr="00146DE5" w:rsidRDefault="00146DE5" w:rsidP="00146DE5">
      <w:pPr>
        <w:spacing w:after="123" w:line="240" w:lineRule="auto"/>
        <w:ind w:firstLine="567"/>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Размер компенсации определяется в зависимости от социального статуса семьи или размера среднемесячного среднедушевого дохода. От 0% до 100% от расчетной стоимости путевки, утвержденной Правительством Пермского края.</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4"/>
          <w:szCs w:val="24"/>
          <w:lang w:eastAsia="ru-RU"/>
        </w:rPr>
        <w:t>В 2023 году расчетная стоимость установлена в размере:</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Загородный лагерь отдыха и оздоровления детей (из расчета 21 день) — </w:t>
      </w:r>
      <w:r w:rsidRPr="00146DE5">
        <w:rPr>
          <w:rFonts w:ascii="Times New Roman" w:eastAsia="Times New Roman" w:hAnsi="Times New Roman" w:cs="Times New Roman"/>
          <w:b/>
          <w:bCs/>
          <w:color w:val="000000"/>
          <w:sz w:val="24"/>
          <w:szCs w:val="24"/>
          <w:lang w:eastAsia="ru-RU"/>
        </w:rPr>
        <w:t>24 205,44 руб.</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Детский оздоровительный лагерь санаторного типа (из расчета 24 дня) — </w:t>
      </w:r>
      <w:r w:rsidRPr="00146DE5">
        <w:rPr>
          <w:rFonts w:ascii="Times New Roman" w:eastAsia="Times New Roman" w:hAnsi="Times New Roman" w:cs="Times New Roman"/>
          <w:b/>
          <w:bCs/>
          <w:color w:val="000000"/>
          <w:sz w:val="24"/>
          <w:szCs w:val="24"/>
          <w:lang w:eastAsia="ru-RU"/>
        </w:rPr>
        <w:t>33 244,32 руб.</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Детский специализированный (профильный) лагерь (из расчета 14 дней) — </w:t>
      </w:r>
      <w:r w:rsidRPr="00146DE5">
        <w:rPr>
          <w:rFonts w:ascii="Times New Roman" w:eastAsia="Times New Roman" w:hAnsi="Times New Roman" w:cs="Times New Roman"/>
          <w:b/>
          <w:bCs/>
          <w:color w:val="000000"/>
          <w:sz w:val="24"/>
          <w:szCs w:val="24"/>
          <w:lang w:eastAsia="ru-RU"/>
        </w:rPr>
        <w:t>17 750,46 руб.</w:t>
      </w:r>
    </w:p>
    <w:p w:rsidR="00146DE5" w:rsidRPr="00146DE5" w:rsidRDefault="00146DE5" w:rsidP="00146DE5">
      <w:pPr>
        <w:spacing w:after="0" w:line="240" w:lineRule="auto"/>
        <w:rPr>
          <w:rFonts w:ascii="Segoe UI" w:eastAsia="Times New Roman" w:hAnsi="Segoe UI" w:cs="Segoe UI"/>
          <w:color w:val="3B4256"/>
          <w:sz w:val="20"/>
          <w:szCs w:val="20"/>
          <w:lang w:eastAsia="ru-RU"/>
        </w:rPr>
      </w:pPr>
      <w:r w:rsidRPr="00146DE5">
        <w:rPr>
          <w:rFonts w:ascii="Times New Roman" w:eastAsia="Times New Roman" w:hAnsi="Times New Roman" w:cs="Times New Roman"/>
          <w:color w:val="000000"/>
          <w:sz w:val="24"/>
          <w:szCs w:val="24"/>
          <w:lang w:eastAsia="ru-RU"/>
        </w:rPr>
        <w:lastRenderedPageBreak/>
        <w:t> </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Порядок получения:</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Подать заявление в уполномоченный орган с пакетом документов для расчета размера компенсации до 31 июля 2023 года;</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Приобрести путевку;</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После окончания срока смены направить подтверждающие документы в уполномоченный орган;</w:t>
      </w:r>
    </w:p>
    <w:p w:rsidR="00146DE5" w:rsidRPr="00146DE5" w:rsidRDefault="00146DE5" w:rsidP="00146DE5">
      <w:pPr>
        <w:spacing w:before="120" w:after="12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Получить компенсацию на указанные реквизиты.</w:t>
      </w:r>
    </w:p>
    <w:p w:rsidR="00146DE5" w:rsidRPr="00146DE5" w:rsidRDefault="00146DE5" w:rsidP="00146DE5">
      <w:pPr>
        <w:spacing w:after="0" w:line="240" w:lineRule="auto"/>
        <w:rPr>
          <w:rFonts w:ascii="Segoe UI" w:eastAsia="Times New Roman" w:hAnsi="Segoe UI" w:cs="Segoe UI"/>
          <w:color w:val="3B4256"/>
          <w:sz w:val="20"/>
          <w:szCs w:val="20"/>
          <w:lang w:eastAsia="ru-RU"/>
        </w:rPr>
      </w:pPr>
      <w:r w:rsidRPr="00146DE5">
        <w:rPr>
          <w:rFonts w:ascii="Times New Roman" w:eastAsia="Times New Roman" w:hAnsi="Times New Roman" w:cs="Times New Roman"/>
          <w:color w:val="000000"/>
          <w:sz w:val="24"/>
          <w:szCs w:val="24"/>
          <w:lang w:eastAsia="ru-RU"/>
        </w:rPr>
        <w:t> </w:t>
      </w:r>
    </w:p>
    <w:p w:rsidR="00146DE5" w:rsidRPr="00146DE5" w:rsidRDefault="00146DE5" w:rsidP="00146DE5">
      <w:pPr>
        <w:spacing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По вопросу предоставления государственной поддержки (компенсации части расходов по оздоровлению и отдыху детей) необходимо обращаться:</w:t>
      </w:r>
    </w:p>
    <w:tbl>
      <w:tblPr>
        <w:tblW w:w="13785" w:type="dxa"/>
        <w:tblBorders>
          <w:top w:val="dotted" w:sz="8" w:space="0" w:color="auto"/>
          <w:left w:val="dotted" w:sz="8" w:space="0" w:color="auto"/>
          <w:bottom w:val="dotted" w:sz="8" w:space="0" w:color="auto"/>
          <w:right w:val="dotted" w:sz="8" w:space="0" w:color="auto"/>
        </w:tblBorders>
        <w:tblCellMar>
          <w:left w:w="0" w:type="dxa"/>
          <w:right w:w="0" w:type="dxa"/>
        </w:tblCellMar>
        <w:tblLook w:val="04A0"/>
      </w:tblPr>
      <w:tblGrid>
        <w:gridCol w:w="2257"/>
        <w:gridCol w:w="6521"/>
        <w:gridCol w:w="5007"/>
      </w:tblGrid>
      <w:tr w:rsidR="00146DE5" w:rsidRPr="00146DE5" w:rsidTr="00146DE5">
        <w:tc>
          <w:tcPr>
            <w:tcW w:w="15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center"/>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Населенный пункт</w:t>
            </w:r>
          </w:p>
        </w:tc>
        <w:tc>
          <w:tcPr>
            <w:tcW w:w="4364"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center"/>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Уполномоченный орган</w:t>
            </w:r>
          </w:p>
        </w:tc>
        <w:tc>
          <w:tcPr>
            <w:tcW w:w="3351"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center"/>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Адрес, телефон, время работы</w:t>
            </w:r>
          </w:p>
        </w:tc>
      </w:tr>
      <w:tr w:rsidR="00146DE5" w:rsidRPr="00146DE5" w:rsidTr="00146DE5">
        <w:tc>
          <w:tcPr>
            <w:tcW w:w="15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Город Кунгур</w:t>
            </w:r>
          </w:p>
        </w:tc>
        <w:tc>
          <w:tcPr>
            <w:tcW w:w="4364"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Управление образования администрации </w:t>
            </w:r>
            <w:proofErr w:type="spellStart"/>
            <w:r w:rsidRPr="00146DE5">
              <w:rPr>
                <w:rFonts w:ascii="Times New Roman" w:eastAsia="Times New Roman" w:hAnsi="Times New Roman" w:cs="Times New Roman"/>
                <w:color w:val="000000"/>
                <w:sz w:val="24"/>
                <w:szCs w:val="24"/>
                <w:lang w:eastAsia="ru-RU"/>
              </w:rPr>
              <w:t>Кунгурского</w:t>
            </w:r>
            <w:proofErr w:type="spellEnd"/>
            <w:r w:rsidRPr="00146DE5">
              <w:rPr>
                <w:rFonts w:ascii="Times New Roman" w:eastAsia="Times New Roman" w:hAnsi="Times New Roman" w:cs="Times New Roman"/>
                <w:color w:val="000000"/>
                <w:sz w:val="24"/>
                <w:szCs w:val="24"/>
                <w:lang w:eastAsia="ru-RU"/>
              </w:rPr>
              <w:t xml:space="preserve"> муниципального округа Пермского края</w:t>
            </w:r>
          </w:p>
        </w:tc>
        <w:tc>
          <w:tcPr>
            <w:tcW w:w="3351"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г. Кунгур, ул. Гагарина, </w:t>
            </w:r>
            <w:proofErr w:type="spellStart"/>
            <w:r w:rsidRPr="00146DE5">
              <w:rPr>
                <w:rFonts w:ascii="Times New Roman" w:eastAsia="Times New Roman" w:hAnsi="Times New Roman" w:cs="Times New Roman"/>
                <w:color w:val="000000"/>
                <w:sz w:val="24"/>
                <w:szCs w:val="24"/>
                <w:lang w:eastAsia="ru-RU"/>
              </w:rPr>
              <w:t>д</w:t>
            </w:r>
            <w:proofErr w:type="spellEnd"/>
            <w:r w:rsidRPr="00146DE5">
              <w:rPr>
                <w:rFonts w:ascii="Times New Roman" w:eastAsia="Times New Roman" w:hAnsi="Times New Roman" w:cs="Times New Roman"/>
                <w:color w:val="000000"/>
                <w:sz w:val="24"/>
                <w:szCs w:val="24"/>
                <w:lang w:eastAsia="ru-RU"/>
              </w:rPr>
              <w:t xml:space="preserve"> .7, </w:t>
            </w:r>
            <w:proofErr w:type="spellStart"/>
            <w:r w:rsidRPr="00146DE5">
              <w:rPr>
                <w:rFonts w:ascii="Times New Roman" w:eastAsia="Times New Roman" w:hAnsi="Times New Roman" w:cs="Times New Roman"/>
                <w:color w:val="000000"/>
                <w:sz w:val="24"/>
                <w:szCs w:val="24"/>
                <w:lang w:eastAsia="ru-RU"/>
              </w:rPr>
              <w:t>каб</w:t>
            </w:r>
            <w:proofErr w:type="spellEnd"/>
            <w:r w:rsidRPr="00146DE5">
              <w:rPr>
                <w:rFonts w:ascii="Times New Roman" w:eastAsia="Times New Roman" w:hAnsi="Times New Roman" w:cs="Times New Roman"/>
                <w:color w:val="000000"/>
                <w:sz w:val="24"/>
                <w:szCs w:val="24"/>
                <w:lang w:eastAsia="ru-RU"/>
              </w:rPr>
              <w:t>. № тел. 8 (34271) 64720</w:t>
            </w:r>
          </w:p>
        </w:tc>
      </w:tr>
    </w:tbl>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4"/>
          <w:szCs w:val="24"/>
          <w:lang w:eastAsia="ru-RU"/>
        </w:rPr>
        <w:t> </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Прием документов для получения компенсации осуществляется:</w:t>
      </w:r>
    </w:p>
    <w:p w:rsidR="00146DE5" w:rsidRPr="00146DE5" w:rsidRDefault="00146DE5" w:rsidP="00146DE5">
      <w:pPr>
        <w:numPr>
          <w:ilvl w:val="0"/>
          <w:numId w:val="1"/>
        </w:numPr>
        <w:spacing w:after="0" w:line="240" w:lineRule="auto"/>
        <w:ind w:left="788"/>
        <w:jc w:val="both"/>
        <w:rPr>
          <w:rFonts w:ascii="Segoe UI" w:eastAsia="Times New Roman" w:hAnsi="Segoe UI" w:cs="Segoe UI"/>
          <w:color w:val="747E89"/>
          <w:sz w:val="20"/>
          <w:szCs w:val="20"/>
          <w:lang w:eastAsia="ru-RU"/>
        </w:rPr>
      </w:pPr>
      <w:r w:rsidRPr="00146DE5">
        <w:rPr>
          <w:rFonts w:ascii="Times New Roman" w:eastAsia="Times New Roman" w:hAnsi="Times New Roman" w:cs="Times New Roman"/>
          <w:color w:val="000000"/>
          <w:sz w:val="24"/>
          <w:szCs w:val="24"/>
          <w:lang w:eastAsia="ru-RU"/>
        </w:rPr>
        <w:t>в электронном виде через портал Услуги и сервисы Пермского края </w:t>
      </w:r>
      <w:hyperlink r:id="rId5" w:history="1">
        <w:r w:rsidRPr="00146DE5">
          <w:rPr>
            <w:rFonts w:ascii="Segoe UI" w:eastAsia="Times New Roman" w:hAnsi="Segoe UI" w:cs="Segoe UI"/>
            <w:color w:val="007AD0"/>
            <w:sz w:val="24"/>
            <w:szCs w:val="24"/>
            <w:u w:val="single"/>
            <w:lang w:eastAsia="ru-RU"/>
          </w:rPr>
          <w:t>https://uslugi.permkrai.ru/service/child-recovery</w:t>
        </w:r>
      </w:hyperlink>
    </w:p>
    <w:p w:rsidR="00146DE5" w:rsidRPr="00146DE5" w:rsidRDefault="00146DE5" w:rsidP="00146DE5">
      <w:pPr>
        <w:numPr>
          <w:ilvl w:val="0"/>
          <w:numId w:val="1"/>
        </w:numPr>
        <w:spacing w:after="123" w:line="240" w:lineRule="auto"/>
        <w:ind w:left="788"/>
        <w:jc w:val="both"/>
        <w:rPr>
          <w:rFonts w:ascii="Segoe UI" w:eastAsia="Times New Roman" w:hAnsi="Segoe UI" w:cs="Segoe UI"/>
          <w:color w:val="000000"/>
          <w:sz w:val="20"/>
          <w:szCs w:val="20"/>
          <w:lang w:eastAsia="ru-RU"/>
        </w:rPr>
      </w:pPr>
      <w:r w:rsidRPr="00146DE5">
        <w:rPr>
          <w:rFonts w:ascii="Times New Roman" w:eastAsia="Times New Roman" w:hAnsi="Times New Roman" w:cs="Times New Roman"/>
          <w:color w:val="000000"/>
          <w:sz w:val="24"/>
          <w:szCs w:val="24"/>
          <w:lang w:eastAsia="ru-RU"/>
        </w:rPr>
        <w:t>лично путем обращения в Управление образования</w:t>
      </w:r>
    </w:p>
    <w:p w:rsidR="00146DE5" w:rsidRPr="00146DE5" w:rsidRDefault="00146DE5" w:rsidP="00146DE5">
      <w:pPr>
        <w:numPr>
          <w:ilvl w:val="0"/>
          <w:numId w:val="1"/>
        </w:numPr>
        <w:spacing w:after="123" w:line="240" w:lineRule="auto"/>
        <w:ind w:left="788"/>
        <w:jc w:val="both"/>
        <w:rPr>
          <w:rFonts w:ascii="Segoe UI" w:eastAsia="Times New Roman" w:hAnsi="Segoe UI" w:cs="Segoe UI"/>
          <w:color w:val="000000"/>
          <w:sz w:val="20"/>
          <w:szCs w:val="20"/>
          <w:lang w:eastAsia="ru-RU"/>
        </w:rPr>
      </w:pPr>
      <w:r w:rsidRPr="00146DE5">
        <w:rPr>
          <w:rFonts w:ascii="Times New Roman" w:eastAsia="Times New Roman" w:hAnsi="Times New Roman" w:cs="Times New Roman"/>
          <w:color w:val="000000"/>
          <w:sz w:val="24"/>
          <w:szCs w:val="24"/>
          <w:lang w:eastAsia="ru-RU"/>
        </w:rP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В связи с эпидемиологической ситуацией личный прием документов в Управлении образования </w:t>
      </w:r>
      <w:proofErr w:type="gramStart"/>
      <w:r w:rsidRPr="00146DE5">
        <w:rPr>
          <w:rFonts w:ascii="Times New Roman" w:eastAsia="Times New Roman" w:hAnsi="Times New Roman" w:cs="Times New Roman"/>
          <w:color w:val="000000"/>
          <w:sz w:val="24"/>
          <w:szCs w:val="24"/>
          <w:lang w:eastAsia="ru-RU"/>
        </w:rPr>
        <w:t>осуществляется ИСКЛЮЧИТЕЛЬНО ПО ПРЕДВАРИТЕЛЬНОЙ ЗАПИСИ Предварительная запись ведется</w:t>
      </w:r>
      <w:proofErr w:type="gramEnd"/>
      <w:r w:rsidRPr="00146DE5">
        <w:rPr>
          <w:rFonts w:ascii="Times New Roman" w:eastAsia="Times New Roman" w:hAnsi="Times New Roman" w:cs="Times New Roman"/>
          <w:color w:val="000000"/>
          <w:sz w:val="24"/>
          <w:szCs w:val="24"/>
          <w:lang w:eastAsia="ru-RU"/>
        </w:rPr>
        <w:t xml:space="preserve"> ежедневно с 9 до 12 часов по телефону +7 (34271) 6-47-20 добавочный номер 225</w:t>
      </w:r>
    </w:p>
    <w:p w:rsidR="00146DE5" w:rsidRPr="00146DE5" w:rsidRDefault="00146DE5" w:rsidP="00146DE5">
      <w:pPr>
        <w:spacing w:after="0" w:line="240" w:lineRule="auto"/>
        <w:rPr>
          <w:rFonts w:ascii="Segoe UI" w:eastAsia="Times New Roman" w:hAnsi="Segoe UI" w:cs="Segoe UI"/>
          <w:color w:val="3B4256"/>
          <w:sz w:val="20"/>
          <w:szCs w:val="20"/>
          <w:lang w:eastAsia="ru-RU"/>
        </w:rPr>
      </w:pPr>
      <w:r w:rsidRPr="00146DE5">
        <w:rPr>
          <w:rFonts w:ascii="Times New Roman" w:eastAsia="Times New Roman" w:hAnsi="Times New Roman" w:cs="Times New Roman"/>
          <w:color w:val="000000"/>
          <w:sz w:val="24"/>
          <w:szCs w:val="24"/>
          <w:lang w:eastAsia="ru-RU"/>
        </w:rPr>
        <w:t> </w:t>
      </w:r>
    </w:p>
    <w:p w:rsidR="00146DE5" w:rsidRPr="00146DE5" w:rsidRDefault="00146DE5" w:rsidP="00146DE5">
      <w:pPr>
        <w:spacing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8"/>
          <w:lang w:eastAsia="ru-RU"/>
        </w:rPr>
        <w:t>Пакет документов, необходимый для получения компенсации:</w:t>
      </w:r>
    </w:p>
    <w:tbl>
      <w:tblPr>
        <w:tblW w:w="9493" w:type="dxa"/>
        <w:tblBorders>
          <w:top w:val="dotted" w:sz="8" w:space="0" w:color="auto"/>
          <w:left w:val="dotted" w:sz="8" w:space="0" w:color="auto"/>
          <w:bottom w:val="dotted" w:sz="8" w:space="0" w:color="auto"/>
          <w:right w:val="dotted" w:sz="8" w:space="0" w:color="auto"/>
        </w:tblBorders>
        <w:tblCellMar>
          <w:left w:w="0" w:type="dxa"/>
          <w:right w:w="0" w:type="dxa"/>
        </w:tblCellMar>
        <w:tblLook w:val="04A0"/>
      </w:tblPr>
      <w:tblGrid>
        <w:gridCol w:w="1810"/>
        <w:gridCol w:w="7683"/>
      </w:tblGrid>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center"/>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4"/>
                <w:szCs w:val="24"/>
                <w:lang w:eastAsia="ru-RU"/>
              </w:rPr>
              <w:t>Категории ребенка</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center"/>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4"/>
                <w:szCs w:val="24"/>
                <w:lang w:eastAsia="ru-RU"/>
              </w:rPr>
              <w:t>Документы</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Дети, проживающие в малоимущих многодетных семьях</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1. </w:t>
            </w:r>
            <w:hyperlink r:id="rId6"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 родителя;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 xml:space="preserve">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w:t>
            </w:r>
            <w:r w:rsidRPr="00146DE5">
              <w:rPr>
                <w:rFonts w:ascii="Times New Roman" w:eastAsia="Times New Roman" w:hAnsi="Times New Roman" w:cs="Times New Roman"/>
                <w:color w:val="000000"/>
                <w:sz w:val="24"/>
                <w:szCs w:val="24"/>
                <w:lang w:eastAsia="ru-RU"/>
              </w:rPr>
              <w:lastRenderedPageBreak/>
              <w:t>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5. копия справки о </w:t>
            </w:r>
            <w:proofErr w:type="spellStart"/>
            <w:r w:rsidRPr="00146DE5">
              <w:rPr>
                <w:rFonts w:ascii="Times New Roman" w:eastAsia="Times New Roman" w:hAnsi="Times New Roman" w:cs="Times New Roman"/>
                <w:color w:val="000000"/>
                <w:sz w:val="24"/>
                <w:szCs w:val="24"/>
                <w:lang w:eastAsia="ru-RU"/>
              </w:rPr>
              <w:t>малоимущности</w:t>
            </w:r>
            <w:proofErr w:type="spellEnd"/>
            <w:r w:rsidRPr="00146DE5">
              <w:rPr>
                <w:rFonts w:ascii="Times New Roman" w:eastAsia="Times New Roman" w:hAnsi="Times New Roman" w:cs="Times New Roman"/>
                <w:color w:val="000000"/>
                <w:sz w:val="24"/>
                <w:szCs w:val="24"/>
                <w:lang w:eastAsia="ru-RU"/>
              </w:rPr>
              <w:t>, выданная территориальным управлением Министерства социального развития Пермского края.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страхового свидетельства обязательного пенсионного 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7. копия страхового свидетельства обязательного пенсионного страхования (СНИЛС) ребенка, указанного в заявлении.</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lastRenderedPageBreak/>
              <w:t>Дети, проживающие в малоимущих семьях и находящиеся в социально опасном положении</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w:t>
            </w:r>
            <w:hyperlink r:id="rId7"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5. копия справки о </w:t>
            </w:r>
            <w:proofErr w:type="spellStart"/>
            <w:r w:rsidRPr="00146DE5">
              <w:rPr>
                <w:rFonts w:ascii="Times New Roman" w:eastAsia="Times New Roman" w:hAnsi="Times New Roman" w:cs="Times New Roman"/>
                <w:color w:val="000000"/>
                <w:sz w:val="24"/>
                <w:szCs w:val="24"/>
                <w:lang w:eastAsia="ru-RU"/>
              </w:rPr>
              <w:t>малоимущности</w:t>
            </w:r>
            <w:proofErr w:type="spellEnd"/>
            <w:r w:rsidRPr="00146DE5">
              <w:rPr>
                <w:rFonts w:ascii="Times New Roman" w:eastAsia="Times New Roman" w:hAnsi="Times New Roman" w:cs="Times New Roman"/>
                <w:color w:val="000000"/>
                <w:sz w:val="24"/>
                <w:szCs w:val="24"/>
                <w:lang w:eastAsia="ru-RU"/>
              </w:rPr>
              <w:t>, выданная территориальным управлением Министерства социального развития Пермского края;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7. копия страхового свидетельства обязательного пенсионного </w:t>
            </w:r>
            <w:r w:rsidRPr="00146DE5">
              <w:rPr>
                <w:rFonts w:ascii="Times New Roman" w:eastAsia="Times New Roman" w:hAnsi="Times New Roman" w:cs="Times New Roman"/>
                <w:color w:val="000000"/>
                <w:sz w:val="24"/>
                <w:szCs w:val="24"/>
                <w:lang w:eastAsia="ru-RU"/>
              </w:rPr>
              <w:lastRenderedPageBreak/>
              <w:t>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8. копия страхового свидетельства обязательного пенсионного страхования (СНИЛС) ребенка, указанного в заявлении.</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lastRenderedPageBreak/>
              <w:t>Дети, проживающие в малоимущих семьях</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1. </w:t>
            </w:r>
            <w:hyperlink r:id="rId8"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 родителя;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xml:space="preserve">5. копия справки о </w:t>
            </w:r>
            <w:proofErr w:type="spellStart"/>
            <w:r w:rsidRPr="00146DE5">
              <w:rPr>
                <w:rFonts w:ascii="Times New Roman" w:eastAsia="Times New Roman" w:hAnsi="Times New Roman" w:cs="Times New Roman"/>
                <w:color w:val="000000"/>
                <w:sz w:val="24"/>
                <w:szCs w:val="24"/>
                <w:lang w:eastAsia="ru-RU"/>
              </w:rPr>
              <w:t>малоимущности</w:t>
            </w:r>
            <w:proofErr w:type="spellEnd"/>
            <w:r w:rsidRPr="00146DE5">
              <w:rPr>
                <w:rFonts w:ascii="Times New Roman" w:eastAsia="Times New Roman" w:hAnsi="Times New Roman" w:cs="Times New Roman"/>
                <w:color w:val="000000"/>
                <w:sz w:val="24"/>
                <w:szCs w:val="24"/>
                <w:lang w:eastAsia="ru-RU"/>
              </w:rPr>
              <w:t>, выданная территориальным управлением Министерства социального развития Пермского края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страхового свидетельства обязательного пенсионного 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7. копия страхового свидетельства обязательного пенсионного страхования (СНИЛС) ребенка, указанного в заявлении.</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Дети, находящиеся в социально опасном положении</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1. </w:t>
            </w:r>
            <w:hyperlink r:id="rId9"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 родителя;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w:t>
            </w:r>
            <w:r w:rsidRPr="00146DE5">
              <w:rPr>
                <w:rFonts w:ascii="Times New Roman" w:eastAsia="Times New Roman" w:hAnsi="Times New Roman" w:cs="Times New Roman"/>
                <w:color w:val="000000"/>
                <w:sz w:val="24"/>
                <w:szCs w:val="24"/>
                <w:lang w:eastAsia="ru-RU"/>
              </w:rPr>
              <w:lastRenderedPageBreak/>
              <w:t>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5.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страхового свидетельства обязательного пенсионного 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7. копия страхового свидетельства обязательного пенсионного страхования (СНИЛС) ребенка, указанного в заявлении.</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71" w:lineRule="atLeast"/>
              <w:rPr>
                <w:rFonts w:ascii="Segoe UI" w:eastAsia="Times New Roman" w:hAnsi="Segoe UI" w:cs="Segoe UI"/>
                <w:color w:val="3B4256"/>
                <w:sz w:val="24"/>
                <w:szCs w:val="24"/>
                <w:lang w:eastAsia="ru-RU"/>
              </w:rPr>
            </w:pP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1. </w:t>
            </w:r>
            <w:hyperlink r:id="rId10"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 родителя;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5. справка, подтверждающая факт установления инвалидности, выданная федеральным государственным учреждением медико-социальной экспертизы</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страхового свидетельства обязательного пенсионного 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7. копия страхового свидетельства обязательного пенсионного страхования (СНИЛС) ребенка, указанного в заявлении.</w:t>
            </w:r>
          </w:p>
        </w:tc>
      </w:tr>
      <w:tr w:rsidR="00146DE5" w:rsidRPr="00146DE5" w:rsidTr="00146DE5">
        <w:tc>
          <w:tcPr>
            <w:tcW w:w="1793"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lastRenderedPageBreak/>
              <w:t>Дети, проживающие в семьях со среднемесячным доходом семьи не выше двукратной величины (включительно) прожиточного минимума</w:t>
            </w:r>
          </w:p>
          <w:p w:rsidR="00146DE5" w:rsidRPr="00146DE5" w:rsidRDefault="00146DE5" w:rsidP="00146DE5">
            <w:pPr>
              <w:spacing w:after="123" w:line="240" w:lineRule="auto"/>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Дети, проживающие в семьях со среднемесячным доходом, превышающим двукратную величину, но не выше трехкратной величины (включительно) прожиточного минимума</w:t>
            </w:r>
          </w:p>
        </w:tc>
        <w:tc>
          <w:tcPr>
            <w:tcW w:w="7610" w:type="dxa"/>
            <w:tcBorders>
              <w:top w:val="dotted" w:sz="8" w:space="0" w:color="auto"/>
              <w:left w:val="dotted" w:sz="8" w:space="0" w:color="auto"/>
              <w:bottom w:val="dotted" w:sz="8" w:space="0" w:color="auto"/>
              <w:right w:val="dotted" w:sz="8" w:space="0" w:color="auto"/>
            </w:tcBorders>
            <w:tcMar>
              <w:top w:w="15" w:type="dxa"/>
              <w:left w:w="15" w:type="dxa"/>
              <w:bottom w:w="15" w:type="dxa"/>
              <w:right w:w="15" w:type="dxa"/>
            </w:tcMar>
            <w:vAlign w:val="center"/>
            <w:hideMark/>
          </w:tcPr>
          <w:p w:rsidR="00146DE5" w:rsidRPr="00146DE5" w:rsidRDefault="00146DE5" w:rsidP="00146DE5">
            <w:pPr>
              <w:spacing w:after="0"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1. </w:t>
            </w:r>
            <w:hyperlink r:id="rId11" w:history="1">
              <w:r w:rsidRPr="00146DE5">
                <w:rPr>
                  <w:rFonts w:ascii="Segoe UI" w:eastAsia="Times New Roman" w:hAnsi="Segoe UI" w:cs="Segoe UI"/>
                  <w:color w:val="007AD0"/>
                  <w:sz w:val="24"/>
                  <w:szCs w:val="24"/>
                  <w:u w:val="single"/>
                  <w:lang w:eastAsia="ru-RU"/>
                </w:rPr>
                <w:t>заявление на предоставление компенсации по утвержденной форме</w:t>
              </w:r>
            </w:hyperlink>
            <w:r w:rsidRPr="00146DE5">
              <w:rPr>
                <w:rFonts w:ascii="Times New Roman" w:eastAsia="Times New Roman" w:hAnsi="Times New Roman" w:cs="Times New Roman"/>
                <w:color w:val="000000"/>
                <w:sz w:val="24"/>
                <w:szCs w:val="24"/>
                <w:lang w:eastAsia="ru-RU"/>
              </w:rPr>
              <w:t>;</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2. копия свидетельства о рождении ребенка и копия паспорта (при достижении 14-летнего возраста);</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3. копия документа, удостоверяющего личность родителя </w:t>
            </w:r>
            <w:r w:rsidRPr="00146DE5">
              <w:rPr>
                <w:rFonts w:ascii="Times New Roman" w:eastAsia="Times New Roman" w:hAnsi="Times New Roman" w:cs="Times New Roman"/>
                <w:b/>
                <w:bCs/>
                <w:color w:val="000000"/>
                <w:sz w:val="24"/>
                <w:szCs w:val="24"/>
                <w:lang w:eastAsia="ru-RU"/>
              </w:rPr>
              <w:t>(страницы паспорта: личность, место жительства, семейное положение, дети)</w:t>
            </w:r>
            <w:r w:rsidRPr="00146DE5">
              <w:rPr>
                <w:rFonts w:ascii="Times New Roman" w:eastAsia="Times New Roman" w:hAnsi="Times New Roman" w:cs="Times New Roman"/>
                <w:color w:val="000000"/>
                <w:sz w:val="24"/>
                <w:szCs w:val="24"/>
                <w:lang w:eastAsia="ru-RU"/>
              </w:rPr>
              <w:t>;</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4. копия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w:t>
            </w:r>
            <w:proofErr w:type="gramEnd"/>
            <w:r w:rsidRPr="00146DE5">
              <w:rPr>
                <w:rFonts w:ascii="Times New Roman" w:eastAsia="Times New Roman" w:hAnsi="Times New Roman" w:cs="Times New Roman"/>
                <w:color w:val="000000"/>
                <w:sz w:val="24"/>
                <w:szCs w:val="24"/>
                <w:lang w:eastAsia="ru-RU"/>
              </w:rPr>
              <w:t xml:space="preserve">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5. документы, подтверждающие доходы родителей:</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w:t>
            </w:r>
            <w:r w:rsidRPr="00146DE5">
              <w:rPr>
                <w:rFonts w:ascii="Times New Roman" w:eastAsia="Times New Roman" w:hAnsi="Times New Roman" w:cs="Times New Roman"/>
                <w:b/>
                <w:bCs/>
                <w:color w:val="000000"/>
                <w:sz w:val="24"/>
                <w:szCs w:val="24"/>
                <w:lang w:eastAsia="ru-RU"/>
              </w:rPr>
              <w:t> для работающих родителей</w:t>
            </w:r>
            <w:r w:rsidRPr="00146DE5">
              <w:rPr>
                <w:rFonts w:ascii="Times New Roman" w:eastAsia="Times New Roman" w:hAnsi="Times New Roman" w:cs="Times New Roman"/>
                <w:color w:val="000000"/>
                <w:sz w:val="24"/>
                <w:szCs w:val="24"/>
                <w:lang w:eastAsia="ru-RU"/>
              </w:rPr>
              <w:t> – справка о начисленных доходах (до вычета налога на доходы физических лиц) по месту основной работы (службы) и работы по совместительству за 2022 год по форме 2-НДФЛ (с января по декабрь за каждый месяц).</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w:t>
            </w:r>
            <w:r w:rsidRPr="00146DE5">
              <w:rPr>
                <w:rFonts w:ascii="Times New Roman" w:eastAsia="Times New Roman" w:hAnsi="Times New Roman" w:cs="Times New Roman"/>
                <w:b/>
                <w:bCs/>
                <w:color w:val="000000"/>
                <w:sz w:val="24"/>
                <w:szCs w:val="24"/>
                <w:lang w:eastAsia="ru-RU"/>
              </w:rPr>
              <w:t>для родителей, выполняющих работу по договорам гражданско-правового характера</w:t>
            </w:r>
            <w:r w:rsidRPr="00146DE5">
              <w:rPr>
                <w:rFonts w:ascii="Times New Roman" w:eastAsia="Times New Roman" w:hAnsi="Times New Roman" w:cs="Times New Roman"/>
                <w:color w:val="000000"/>
                <w:sz w:val="24"/>
                <w:szCs w:val="24"/>
                <w:lang w:eastAsia="ru-RU"/>
              </w:rPr>
              <w:t> – копия гражданско-правового договора (с предъявлением оригинала) либо справка о начисленных доходах (до вычета налога на доходы физических лиц) за 2022 год по форме 2-НДФЛ.</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proofErr w:type="gramStart"/>
            <w:r w:rsidRPr="00146DE5">
              <w:rPr>
                <w:rFonts w:ascii="Times New Roman" w:eastAsia="Times New Roman" w:hAnsi="Times New Roman" w:cs="Times New Roman"/>
                <w:color w:val="000000"/>
                <w:sz w:val="24"/>
                <w:szCs w:val="24"/>
                <w:lang w:eastAsia="ru-RU"/>
              </w:rPr>
              <w:t>В случаях если родитель в указанном периоде находился в отпуске по беременности и родам, в отпуске по уходу за ребенком, в отпуске без сохранения заработной платы, дополнительно представляется справка, выданная по месту основной работы (службы) и работы по совместительству, подтверждающая нахождение родителя в указанном отпуске, с указанием периода нахождения в отпуске.</w:t>
            </w:r>
            <w:proofErr w:type="gramEnd"/>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w:t>
            </w:r>
            <w:r w:rsidRPr="00146DE5">
              <w:rPr>
                <w:rFonts w:ascii="Times New Roman" w:eastAsia="Times New Roman" w:hAnsi="Times New Roman" w:cs="Times New Roman"/>
                <w:b/>
                <w:bCs/>
                <w:color w:val="000000"/>
                <w:sz w:val="24"/>
                <w:szCs w:val="24"/>
                <w:lang w:eastAsia="ru-RU"/>
              </w:rPr>
              <w:t>для родителей, занимающихся предпринимательской, нотариальной, адвокатской деятельностью и иной деятельностью, носящей характер частной практики</w:t>
            </w:r>
            <w:r w:rsidRPr="00146DE5">
              <w:rPr>
                <w:rFonts w:ascii="Times New Roman" w:eastAsia="Times New Roman" w:hAnsi="Times New Roman" w:cs="Times New Roman"/>
                <w:color w:val="000000"/>
                <w:sz w:val="24"/>
                <w:szCs w:val="24"/>
                <w:lang w:eastAsia="ru-RU"/>
              </w:rPr>
              <w:t>, документы, подтверждающие доходы за 2022 год в соответствии с законодательством;</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w:t>
            </w:r>
            <w:r w:rsidRPr="00146DE5">
              <w:rPr>
                <w:rFonts w:ascii="Times New Roman" w:eastAsia="Times New Roman" w:hAnsi="Times New Roman" w:cs="Times New Roman"/>
                <w:b/>
                <w:bCs/>
                <w:color w:val="000000"/>
                <w:sz w:val="24"/>
                <w:szCs w:val="24"/>
                <w:lang w:eastAsia="ru-RU"/>
              </w:rPr>
              <w:t>для родителей, являющихся пенсионерами</w:t>
            </w:r>
            <w:r w:rsidRPr="00146DE5">
              <w:rPr>
                <w:rFonts w:ascii="Times New Roman" w:eastAsia="Times New Roman" w:hAnsi="Times New Roman" w:cs="Times New Roman"/>
                <w:color w:val="000000"/>
                <w:sz w:val="24"/>
                <w:szCs w:val="24"/>
                <w:lang w:eastAsia="ru-RU"/>
              </w:rPr>
              <w:t> – справка о размере пенсии, выданная в установленном порядке;</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w:t>
            </w:r>
            <w:r w:rsidRPr="00146DE5">
              <w:rPr>
                <w:rFonts w:ascii="Times New Roman" w:eastAsia="Times New Roman" w:hAnsi="Times New Roman" w:cs="Times New Roman"/>
                <w:b/>
                <w:bCs/>
                <w:color w:val="000000"/>
                <w:sz w:val="24"/>
                <w:szCs w:val="24"/>
                <w:lang w:eastAsia="ru-RU"/>
              </w:rPr>
              <w:t>для безработных родителей</w:t>
            </w:r>
            <w:r w:rsidRPr="00146DE5">
              <w:rPr>
                <w:rFonts w:ascii="Times New Roman" w:eastAsia="Times New Roman" w:hAnsi="Times New Roman" w:cs="Times New Roman"/>
                <w:color w:val="000000"/>
                <w:sz w:val="24"/>
                <w:szCs w:val="24"/>
                <w:lang w:eastAsia="ru-RU"/>
              </w:rPr>
              <w:t xml:space="preserve"> — справка из государственного учреждения службы занятости населения о постановке на учет в качестве </w:t>
            </w:r>
            <w:r w:rsidRPr="00146DE5">
              <w:rPr>
                <w:rFonts w:ascii="Times New Roman" w:eastAsia="Times New Roman" w:hAnsi="Times New Roman" w:cs="Times New Roman"/>
                <w:color w:val="000000"/>
                <w:sz w:val="24"/>
                <w:szCs w:val="24"/>
                <w:lang w:eastAsia="ru-RU"/>
              </w:rPr>
              <w:lastRenderedPageBreak/>
              <w:t>безработного, о наличии или отсутствии у родителя пособия по безработице и иных выплат безработным гражданам;</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w:t>
            </w:r>
            <w:r w:rsidRPr="00146DE5">
              <w:rPr>
                <w:rFonts w:ascii="Times New Roman" w:eastAsia="Times New Roman" w:hAnsi="Times New Roman" w:cs="Times New Roman"/>
                <w:b/>
                <w:bCs/>
                <w:color w:val="000000"/>
                <w:sz w:val="24"/>
                <w:szCs w:val="24"/>
                <w:lang w:eastAsia="ru-RU"/>
              </w:rPr>
              <w:t>для неработающих родителей, не состоящих на учете в качестве безработного</w:t>
            </w:r>
            <w:r w:rsidRPr="00146DE5">
              <w:rPr>
                <w:rFonts w:ascii="Times New Roman" w:eastAsia="Times New Roman" w:hAnsi="Times New Roman" w:cs="Times New Roman"/>
                <w:color w:val="000000"/>
                <w:sz w:val="24"/>
                <w:szCs w:val="24"/>
                <w:lang w:eastAsia="ru-RU"/>
              </w:rPr>
              <w:t>:</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 справка из налогового органа о наличии (отсутствии)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6. копия страхового свидетельства обязательного пенсионного страхования (СНИЛС) родителя (законного представителя);</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color w:val="000000"/>
                <w:sz w:val="24"/>
                <w:szCs w:val="24"/>
                <w:lang w:eastAsia="ru-RU"/>
              </w:rPr>
              <w:t>7. копия страхового свидетельства обязательного пенсионного страхования (СНИЛС) ребенка, указанного в заявлении.</w:t>
            </w:r>
          </w:p>
        </w:tc>
      </w:tr>
    </w:tbl>
    <w:p w:rsidR="00146DE5" w:rsidRPr="00146DE5" w:rsidRDefault="00146DE5" w:rsidP="00146DE5">
      <w:pPr>
        <w:spacing w:after="0" w:line="240" w:lineRule="auto"/>
        <w:rPr>
          <w:rFonts w:ascii="Segoe UI" w:eastAsia="Times New Roman" w:hAnsi="Segoe UI" w:cs="Segoe UI"/>
          <w:color w:val="3B4256"/>
          <w:sz w:val="20"/>
          <w:szCs w:val="20"/>
          <w:lang w:eastAsia="ru-RU"/>
        </w:rPr>
      </w:pPr>
      <w:r w:rsidRPr="00146DE5">
        <w:rPr>
          <w:rFonts w:ascii="Times New Roman" w:eastAsia="Times New Roman" w:hAnsi="Times New Roman" w:cs="Times New Roman"/>
          <w:color w:val="3B4256"/>
          <w:sz w:val="24"/>
          <w:szCs w:val="24"/>
          <w:lang w:eastAsia="ru-RU"/>
        </w:rPr>
        <w:lastRenderedPageBreak/>
        <w:t> </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FF0000"/>
          <w:sz w:val="24"/>
          <w:szCs w:val="24"/>
          <w:lang w:eastAsia="ru-RU"/>
        </w:rPr>
        <w:t>!</w:t>
      </w:r>
      <w:r w:rsidRPr="00146DE5">
        <w:rPr>
          <w:rFonts w:ascii="Times New Roman" w:eastAsia="Times New Roman" w:hAnsi="Times New Roman" w:cs="Times New Roman"/>
          <w:b/>
          <w:bCs/>
          <w:color w:val="747E89"/>
          <w:sz w:val="24"/>
          <w:szCs w:val="24"/>
          <w:lang w:eastAsia="ru-RU"/>
        </w:rPr>
        <w:t> </w:t>
      </w:r>
      <w:r w:rsidRPr="00146DE5">
        <w:rPr>
          <w:rFonts w:ascii="Times New Roman" w:eastAsia="Times New Roman" w:hAnsi="Times New Roman" w:cs="Times New Roman"/>
          <w:b/>
          <w:bCs/>
          <w:color w:val="000000"/>
          <w:sz w:val="24"/>
          <w:szCs w:val="24"/>
          <w:lang w:eastAsia="ru-RU"/>
        </w:rPr>
        <w:t>Заявитель вместе с копиями документов предъявляет их оригиналы для проверки соответствия копий представленных документов оригиналам.</w:t>
      </w:r>
    </w:p>
    <w:p w:rsidR="00146DE5" w:rsidRPr="00146DE5" w:rsidRDefault="00146DE5" w:rsidP="00146DE5">
      <w:pPr>
        <w:spacing w:after="123" w:line="240" w:lineRule="auto"/>
        <w:jc w:val="both"/>
        <w:rPr>
          <w:rFonts w:ascii="Segoe UI" w:eastAsia="Times New Roman" w:hAnsi="Segoe UI" w:cs="Segoe UI"/>
          <w:color w:val="747E89"/>
          <w:sz w:val="24"/>
          <w:szCs w:val="24"/>
          <w:lang w:eastAsia="ru-RU"/>
        </w:rPr>
      </w:pPr>
      <w:r w:rsidRPr="00146DE5">
        <w:rPr>
          <w:rFonts w:ascii="Times New Roman" w:eastAsia="Times New Roman" w:hAnsi="Times New Roman" w:cs="Times New Roman"/>
          <w:b/>
          <w:bCs/>
          <w:color w:val="000000"/>
          <w:sz w:val="24"/>
          <w:szCs w:val="24"/>
          <w:lang w:eastAsia="ru-RU"/>
        </w:rPr>
        <w:t>ВНИМАНИЕ! В случае если за расчетный период родитель имел доходы по нескольким основаниям, он представляет документы по каждому основанию, по которому он имел доход в 2022 году.</w:t>
      </w:r>
    </w:p>
    <w:p w:rsidR="00146DE5" w:rsidRPr="00146DE5" w:rsidRDefault="00146DE5" w:rsidP="00146DE5">
      <w:pPr>
        <w:spacing w:line="240" w:lineRule="auto"/>
        <w:rPr>
          <w:rFonts w:ascii="Segoe UI" w:eastAsia="Times New Roman" w:hAnsi="Segoe UI" w:cs="Segoe UI"/>
          <w:color w:val="3B4256"/>
          <w:sz w:val="20"/>
          <w:szCs w:val="20"/>
          <w:lang w:eastAsia="ru-RU"/>
        </w:rPr>
      </w:pPr>
      <w:r w:rsidRPr="00146DE5">
        <w:rPr>
          <w:rFonts w:ascii="Segoe UI" w:eastAsia="Times New Roman" w:hAnsi="Segoe UI" w:cs="Segoe UI"/>
          <w:color w:val="3B4256"/>
          <w:sz w:val="20"/>
          <w:szCs w:val="20"/>
          <w:lang w:eastAsia="ru-RU"/>
        </w:rPr>
        <w:t> </w:t>
      </w:r>
    </w:p>
    <w:p w:rsidR="00146DE5" w:rsidRPr="00146DE5" w:rsidRDefault="00146DE5" w:rsidP="00146DE5">
      <w:pPr>
        <w:numPr>
          <w:ilvl w:val="0"/>
          <w:numId w:val="2"/>
        </w:numPr>
        <w:shd w:val="clear" w:color="auto" w:fill="FDFDFD"/>
        <w:spacing w:line="271" w:lineRule="atLeast"/>
        <w:ind w:left="0" w:right="123" w:firstLine="0"/>
        <w:rPr>
          <w:rFonts w:ascii="Segoe UI" w:eastAsia="Times New Roman" w:hAnsi="Segoe UI" w:cs="Segoe UI"/>
          <w:color w:val="3B4256"/>
          <w:sz w:val="27"/>
          <w:szCs w:val="27"/>
          <w:lang w:eastAsia="ru-RU"/>
        </w:rPr>
      </w:pPr>
    </w:p>
    <w:p w:rsidR="004920AA" w:rsidRDefault="00146DE5" w:rsidP="00146DE5">
      <w:hyperlink r:id="rId12" w:tgtFrame="_blank" w:tooltip="LiveJournal" w:history="1">
        <w:r w:rsidRPr="00146DE5">
          <w:rPr>
            <w:rFonts w:ascii="Segoe UI" w:eastAsia="Times New Roman" w:hAnsi="Segoe UI" w:cs="Segoe UI"/>
            <w:color w:val="3B4256"/>
            <w:sz w:val="27"/>
            <w:szCs w:val="27"/>
            <w:lang w:eastAsia="ru-RU"/>
          </w:rPr>
          <w:br/>
        </w:r>
      </w:hyperlink>
    </w:p>
    <w:sectPr w:rsidR="004920AA" w:rsidSect="00492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E5A"/>
    <w:multiLevelType w:val="multilevel"/>
    <w:tmpl w:val="596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BA388D"/>
    <w:multiLevelType w:val="multilevel"/>
    <w:tmpl w:val="5DA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146DE5"/>
    <w:rsid w:val="00146DE5"/>
    <w:rsid w:val="0049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AA"/>
  </w:style>
  <w:style w:type="paragraph" w:styleId="1">
    <w:name w:val="heading 1"/>
    <w:basedOn w:val="a"/>
    <w:link w:val="10"/>
    <w:uiPriority w:val="9"/>
    <w:qFormat/>
    <w:rsid w:val="00146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DE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46DE5"/>
    <w:rPr>
      <w:b/>
      <w:bCs/>
    </w:rPr>
  </w:style>
  <w:style w:type="character" w:styleId="a4">
    <w:name w:val="Hyperlink"/>
    <w:basedOn w:val="a0"/>
    <w:uiPriority w:val="99"/>
    <w:semiHidden/>
    <w:unhideWhenUsed/>
    <w:rsid w:val="00146DE5"/>
    <w:rPr>
      <w:color w:val="0000FF"/>
      <w:u w:val="single"/>
    </w:rPr>
  </w:style>
  <w:style w:type="character" w:customStyle="1" w:styleId="link-wrapper-container">
    <w:name w:val="link-wrapper-container"/>
    <w:basedOn w:val="a0"/>
    <w:rsid w:val="00146DE5"/>
  </w:style>
</w:styles>
</file>

<file path=word/webSettings.xml><?xml version="1.0" encoding="utf-8"?>
<w:webSettings xmlns:r="http://schemas.openxmlformats.org/officeDocument/2006/relationships" xmlns:w="http://schemas.openxmlformats.org/wordprocessingml/2006/main">
  <w:divs>
    <w:div w:id="1002514722">
      <w:bodyDiv w:val="1"/>
      <w:marLeft w:val="0"/>
      <w:marRight w:val="0"/>
      <w:marTop w:val="0"/>
      <w:marBottom w:val="0"/>
      <w:divBdr>
        <w:top w:val="none" w:sz="0" w:space="0" w:color="auto"/>
        <w:left w:val="none" w:sz="0" w:space="0" w:color="auto"/>
        <w:bottom w:val="none" w:sz="0" w:space="0" w:color="auto"/>
        <w:right w:val="none" w:sz="0" w:space="0" w:color="auto"/>
      </w:divBdr>
      <w:divsChild>
        <w:div w:id="391462181">
          <w:marLeft w:val="0"/>
          <w:marRight w:val="0"/>
          <w:marTop w:val="0"/>
          <w:marBottom w:val="492"/>
          <w:divBdr>
            <w:top w:val="none" w:sz="0" w:space="0" w:color="auto"/>
            <w:left w:val="none" w:sz="0" w:space="0" w:color="auto"/>
            <w:bottom w:val="single" w:sz="4" w:space="0" w:color="DDE1E6"/>
            <w:right w:val="none" w:sz="0" w:space="0" w:color="auto"/>
          </w:divBdr>
        </w:div>
        <w:div w:id="1939946718">
          <w:marLeft w:val="0"/>
          <w:marRight w:val="0"/>
          <w:marTop w:val="0"/>
          <w:marBottom w:val="0"/>
          <w:divBdr>
            <w:top w:val="none" w:sz="0" w:space="0" w:color="auto"/>
            <w:left w:val="none" w:sz="0" w:space="0" w:color="auto"/>
            <w:bottom w:val="none" w:sz="0" w:space="0" w:color="auto"/>
            <w:right w:val="none" w:sz="0" w:space="0" w:color="auto"/>
          </w:divBdr>
          <w:divsChild>
            <w:div w:id="179396167">
              <w:marLeft w:val="0"/>
              <w:marRight w:val="0"/>
              <w:marTop w:val="123"/>
              <w:marBottom w:val="369"/>
              <w:divBdr>
                <w:top w:val="none" w:sz="0" w:space="0" w:color="auto"/>
                <w:left w:val="none" w:sz="0" w:space="0" w:color="auto"/>
                <w:bottom w:val="none" w:sz="0" w:space="0" w:color="auto"/>
                <w:right w:val="none" w:sz="0" w:space="0" w:color="auto"/>
              </w:divBdr>
            </w:div>
            <w:div w:id="306205007">
              <w:marLeft w:val="0"/>
              <w:marRight w:val="0"/>
              <w:marTop w:val="0"/>
              <w:marBottom w:val="492"/>
              <w:divBdr>
                <w:top w:val="none" w:sz="0" w:space="0" w:color="auto"/>
                <w:left w:val="none" w:sz="0" w:space="0" w:color="auto"/>
                <w:bottom w:val="none" w:sz="0" w:space="0" w:color="auto"/>
                <w:right w:val="none" w:sz="0" w:space="0" w:color="auto"/>
              </w:divBdr>
              <w:divsChild>
                <w:div w:id="611523153">
                  <w:marLeft w:val="0"/>
                  <w:marRight w:val="0"/>
                  <w:marTop w:val="308"/>
                  <w:marBottom w:val="0"/>
                  <w:divBdr>
                    <w:top w:val="none" w:sz="0" w:space="0" w:color="auto"/>
                    <w:left w:val="none" w:sz="0" w:space="0" w:color="auto"/>
                    <w:bottom w:val="none" w:sz="0" w:space="0" w:color="auto"/>
                    <w:right w:val="none" w:sz="0" w:space="0" w:color="auto"/>
                  </w:divBdr>
                  <w:divsChild>
                    <w:div w:id="1599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gur-obr.uoedu.ru/file/download?id=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ngur-obr.uoedu.ru/file/download?id=20" TargetMode="External"/><Relationship Id="rId12" Type="http://schemas.openxmlformats.org/officeDocument/2006/relationships/hyperlink" Target="https://www.livejournal.com/update.bml?subject=%D0%9F%D1%80%D0%B5%D0%B4%D0%BE%D1%81%D1%82%D0%B0%D0%B2%D0%BB%D0%B5%D0%BD%D0%B8%D0%B5%20%D0%9A%D0%BE%D0%BC%D0%BF%D0%B5%D0%BD%D1%81%D0%B0%D1%86%D0%B8%D0%B8%20%D1%80%D0%BE%D0%B4%D0%B8%D1%82%D0%B5%D0%BB%D1%8F%D0%BC%20%D1%87%D0%B0%D1%81%D1%82%D0%B8%20%D1%80%D0%B0%D1%81%D1%85%D0%BE%D0%B4%D0%BE%D0%B2%20%D0%BD%D0%B0%20%D0%BE%D0%BF%D0%BB%D0%B0%D1%82%D1%83%20%D1%81%D1%82%D0%BE%D0%B8%D0%BC%D0%BE%D1%81%D1%82%D0%B8%20%D0%BF%D1%83%D1%82%D0%B5%D0%B2%D0%BA%D0%B8%20%D0%B2%20%D0%B7%D0%B0%D0%B3%D0%BE%D1%80%D0%BE%D0%B4%D0%BD%D1%8B%D0%B5%20%D0%BB%D0%B0%D0%B3%D0%B5%D1%80%D1%8F%20%D0%BE%D1%82%D0%B4%D1%8B%D1%85%D0%B0%20%D0%B8%20%D0%BE%D0%B7%D0%B4%D0%BE%D1%80%D0%BE%D0%B2%D0%BB%D0%B5%D0%BD%D0%B8%D1%8F%20%D0%B4%D0%B5%D1%82%D0%B5%D0%B9&amp;event=https%3A%2F%2Fkungur-obr.uoedu.ru%2Fsite%2Fsection%3Fid%3D75&amp;utm_source=shar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ngur-obr.uoedu.ru/file/download?id=20" TargetMode="External"/><Relationship Id="rId11" Type="http://schemas.openxmlformats.org/officeDocument/2006/relationships/hyperlink" Target="https://kungur-obr.uoedu.ru/file/download?id=20" TargetMode="External"/><Relationship Id="rId5" Type="http://schemas.openxmlformats.org/officeDocument/2006/relationships/hyperlink" Target="https://uslugi.permkrai.ru/service/child-recovery" TargetMode="External"/><Relationship Id="rId10" Type="http://schemas.openxmlformats.org/officeDocument/2006/relationships/hyperlink" Target="https://kungur-obr.uoedu.ru/file/download?id=20" TargetMode="External"/><Relationship Id="rId4" Type="http://schemas.openxmlformats.org/officeDocument/2006/relationships/webSettings" Target="webSettings.xml"/><Relationship Id="rId9" Type="http://schemas.openxmlformats.org/officeDocument/2006/relationships/hyperlink" Target="https://kungur-obr.uoedu.ru/file/download?id=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2666</Words>
  <Characters>15200</Characters>
  <Application>Microsoft Office Word</Application>
  <DocSecurity>0</DocSecurity>
  <Lines>126</Lines>
  <Paragraphs>35</Paragraphs>
  <ScaleCrop>false</ScaleCrop>
  <Company>DG Win&amp;Soft</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2023-04-27T08:15:00Z</dcterms:created>
  <dcterms:modified xsi:type="dcterms:W3CDTF">2023-04-27T08:15:00Z</dcterms:modified>
</cp:coreProperties>
</file>