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63" w:rsidRPr="003E1463" w:rsidRDefault="003E1463" w:rsidP="003E1463">
      <w:pPr>
        <w:shd w:val="clear" w:color="auto" w:fill="FDFDFD"/>
        <w:spacing w:line="240" w:lineRule="auto"/>
        <w:ind w:right="246"/>
        <w:outlineLvl w:val="0"/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  <w:lang w:eastAsia="ru-RU"/>
        </w:rPr>
      </w:pPr>
      <w:r w:rsidRPr="003E1463"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  <w:lang w:eastAsia="ru-RU"/>
        </w:rPr>
        <w:t>Расчетная стоимость путевки на 2023 год на отдых и оздоровление детей в Пермском крае</w:t>
      </w:r>
    </w:p>
    <w:p w:rsidR="003E1463" w:rsidRPr="003E1463" w:rsidRDefault="003E1463" w:rsidP="003E1463">
      <w:pPr>
        <w:shd w:val="clear" w:color="auto" w:fill="FDFDFD"/>
        <w:spacing w:after="123" w:line="240" w:lineRule="auto"/>
        <w:ind w:firstLine="567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3E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 расчетная стоимость путевки на 2023 год на отдых и оздоровление детей в Пермском крае 14 декабря 2022 года Постановлением правительства Пермского края № 1079-п утверждена расчетная стоимость путевки на отдых детей и их оздоровление в Пермском крае.</w:t>
      </w:r>
    </w:p>
    <w:p w:rsidR="003E1463" w:rsidRPr="003E1463" w:rsidRDefault="003E1463" w:rsidP="003E1463">
      <w:pPr>
        <w:shd w:val="clear" w:color="auto" w:fill="FDFDFD"/>
        <w:spacing w:line="240" w:lineRule="auto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3E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 расчетная стоимость путевок составит:</w:t>
      </w:r>
    </w:p>
    <w:tbl>
      <w:tblPr>
        <w:tblW w:w="9640" w:type="dxa"/>
        <w:tblInd w:w="-142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99"/>
        <w:gridCol w:w="2689"/>
        <w:gridCol w:w="2852"/>
      </w:tblGrid>
      <w:tr w:rsidR="003E1463" w:rsidRPr="003E1463" w:rsidTr="003E1463">
        <w:tc>
          <w:tcPr>
            <w:tcW w:w="4061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463" w:rsidRPr="003E1463" w:rsidRDefault="003E1463" w:rsidP="003E1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3E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организации отдыха детей и их оздоровления (количество дней в смену)</w:t>
            </w:r>
          </w:p>
        </w:tc>
        <w:tc>
          <w:tcPr>
            <w:tcW w:w="5489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463" w:rsidRPr="003E1463" w:rsidRDefault="003E1463" w:rsidP="003E1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3E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Расчетная стоимость путевок, приобретаемых за счет средств бюджета Пермского края, рублей</w:t>
            </w:r>
          </w:p>
        </w:tc>
      </w:tr>
      <w:tr w:rsidR="003E1463" w:rsidRPr="003E1463" w:rsidTr="003E1463">
        <w:tc>
          <w:tcPr>
            <w:tcW w:w="0" w:type="auto"/>
            <w:vMerge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3E1463" w:rsidRPr="003E1463" w:rsidRDefault="003E1463" w:rsidP="003E1463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463" w:rsidRPr="003E1463" w:rsidRDefault="003E1463" w:rsidP="003E1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3E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расчетная стоимость пребывания в смену</w:t>
            </w:r>
          </w:p>
        </w:tc>
        <w:tc>
          <w:tcPr>
            <w:tcW w:w="27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463" w:rsidRPr="003E1463" w:rsidRDefault="003E1463" w:rsidP="003E1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3E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расчетная стоимость одного дня пребывания</w:t>
            </w:r>
          </w:p>
        </w:tc>
      </w:tr>
      <w:tr w:rsidR="003E1463" w:rsidRPr="003E1463" w:rsidTr="003E1463">
        <w:tc>
          <w:tcPr>
            <w:tcW w:w="406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463" w:rsidRPr="003E1463" w:rsidRDefault="003E1463" w:rsidP="003E1463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3E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Загородный лагерь отдыха и оздоровления детей</w:t>
            </w:r>
            <w:r w:rsidRPr="003E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(из расчета 7 дней)</w:t>
            </w:r>
          </w:p>
        </w:tc>
        <w:tc>
          <w:tcPr>
            <w:tcW w:w="266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463" w:rsidRPr="003E1463" w:rsidRDefault="003E1463" w:rsidP="003E1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3E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8 068,48</w:t>
            </w:r>
          </w:p>
        </w:tc>
        <w:tc>
          <w:tcPr>
            <w:tcW w:w="27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463" w:rsidRPr="003E1463" w:rsidRDefault="003E1463" w:rsidP="003E1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3E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1 152,64</w:t>
            </w:r>
          </w:p>
        </w:tc>
      </w:tr>
      <w:tr w:rsidR="003E1463" w:rsidRPr="003E1463" w:rsidTr="003E1463">
        <w:tc>
          <w:tcPr>
            <w:tcW w:w="406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463" w:rsidRPr="003E1463" w:rsidRDefault="003E1463" w:rsidP="003E1463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3E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Загородный лагерь отдыха и оздоровления детей</w:t>
            </w:r>
            <w:r w:rsidRPr="003E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(из расчета 21 день)</w:t>
            </w:r>
          </w:p>
        </w:tc>
        <w:tc>
          <w:tcPr>
            <w:tcW w:w="266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463" w:rsidRPr="003E1463" w:rsidRDefault="003E1463" w:rsidP="003E1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3E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24 205,44</w:t>
            </w:r>
          </w:p>
        </w:tc>
        <w:tc>
          <w:tcPr>
            <w:tcW w:w="27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463" w:rsidRPr="003E1463" w:rsidRDefault="003E1463" w:rsidP="003E1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3E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1 152,64</w:t>
            </w:r>
          </w:p>
        </w:tc>
      </w:tr>
      <w:tr w:rsidR="003E1463" w:rsidRPr="003E1463" w:rsidTr="003E1463">
        <w:tc>
          <w:tcPr>
            <w:tcW w:w="406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463" w:rsidRPr="003E1463" w:rsidRDefault="003E1463" w:rsidP="003E1463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3E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оздоровительный лагерь санаторного типа</w:t>
            </w:r>
            <w:r w:rsidRPr="003E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(из расчета 24 дня)</w:t>
            </w:r>
          </w:p>
        </w:tc>
        <w:tc>
          <w:tcPr>
            <w:tcW w:w="266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463" w:rsidRPr="003E1463" w:rsidRDefault="003E1463" w:rsidP="003E1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3E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33 244,22</w:t>
            </w:r>
          </w:p>
        </w:tc>
        <w:tc>
          <w:tcPr>
            <w:tcW w:w="27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463" w:rsidRPr="003E1463" w:rsidRDefault="003E1463" w:rsidP="003E1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3E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1 385,18</w:t>
            </w:r>
          </w:p>
        </w:tc>
      </w:tr>
      <w:tr w:rsidR="003E1463" w:rsidRPr="003E1463" w:rsidTr="003E1463">
        <w:tc>
          <w:tcPr>
            <w:tcW w:w="406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463" w:rsidRPr="003E1463" w:rsidRDefault="003E1463" w:rsidP="003E1463">
            <w:pPr>
              <w:spacing w:after="0" w:line="240" w:lineRule="auto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3E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специализированный (профильный) лагерь, в том числе краевой</w:t>
            </w:r>
            <w:r w:rsidRPr="003E1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(из расчета 14 дней)</w:t>
            </w:r>
          </w:p>
        </w:tc>
        <w:tc>
          <w:tcPr>
            <w:tcW w:w="266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463" w:rsidRPr="003E1463" w:rsidRDefault="003E1463" w:rsidP="003E1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3E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17 750,46</w:t>
            </w:r>
          </w:p>
        </w:tc>
        <w:tc>
          <w:tcPr>
            <w:tcW w:w="27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463" w:rsidRPr="003E1463" w:rsidRDefault="003E1463" w:rsidP="003E146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747E89"/>
                <w:sz w:val="24"/>
                <w:szCs w:val="24"/>
                <w:lang w:eastAsia="ru-RU"/>
              </w:rPr>
            </w:pPr>
            <w:r w:rsidRPr="003E1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1 267,89</w:t>
            </w:r>
          </w:p>
        </w:tc>
      </w:tr>
    </w:tbl>
    <w:p w:rsidR="003E1463" w:rsidRPr="003E1463" w:rsidRDefault="003E1463" w:rsidP="003E1463">
      <w:pPr>
        <w:shd w:val="clear" w:color="auto" w:fill="FDFDFD"/>
        <w:spacing w:line="240" w:lineRule="auto"/>
        <w:rPr>
          <w:rFonts w:ascii="Segoe UI" w:eastAsia="Times New Roman" w:hAnsi="Segoe UI" w:cs="Segoe UI"/>
          <w:color w:val="3B4256"/>
          <w:sz w:val="20"/>
          <w:szCs w:val="20"/>
          <w:lang w:eastAsia="ru-RU"/>
        </w:rPr>
      </w:pPr>
      <w:r w:rsidRPr="003E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0E8E" w:rsidRDefault="00C20E8E"/>
    <w:sectPr w:rsidR="00C20E8E" w:rsidSect="00C2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E1463"/>
    <w:rsid w:val="003E1463"/>
    <w:rsid w:val="00C2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8E"/>
  </w:style>
  <w:style w:type="paragraph" w:styleId="1">
    <w:name w:val="heading 1"/>
    <w:basedOn w:val="a"/>
    <w:link w:val="10"/>
    <w:uiPriority w:val="9"/>
    <w:qFormat/>
    <w:rsid w:val="003E1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E14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6010">
          <w:marLeft w:val="0"/>
          <w:marRight w:val="0"/>
          <w:marTop w:val="0"/>
          <w:marBottom w:val="492"/>
          <w:divBdr>
            <w:top w:val="none" w:sz="0" w:space="0" w:color="auto"/>
            <w:left w:val="none" w:sz="0" w:space="0" w:color="auto"/>
            <w:bottom w:val="single" w:sz="4" w:space="0" w:color="DDE1E6"/>
            <w:right w:val="none" w:sz="0" w:space="0" w:color="auto"/>
          </w:divBdr>
        </w:div>
        <w:div w:id="10885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8198">
              <w:marLeft w:val="0"/>
              <w:marRight w:val="0"/>
              <w:marTop w:val="123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DG Win&amp;Soft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2023-04-27T08:11:00Z</dcterms:created>
  <dcterms:modified xsi:type="dcterms:W3CDTF">2023-04-27T08:11:00Z</dcterms:modified>
</cp:coreProperties>
</file>